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6"/>
        <w:gridCol w:w="845"/>
        <w:gridCol w:w="6439"/>
      </w:tblGrid>
      <w:tr w:rsidR="00C161E9" w14:paraId="71C14BE4" w14:textId="77777777" w:rsidTr="003D0AAC">
        <w:tc>
          <w:tcPr>
            <w:tcW w:w="2066" w:type="dxa"/>
          </w:tcPr>
          <w:p w14:paraId="20EFD1F1" w14:textId="77777777"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14:paraId="2B55CF7D" w14:textId="77777777" w:rsidR="00C161E9" w:rsidRPr="005D2083" w:rsidRDefault="003D0AAC">
            <w:pPr>
              <w:rPr>
                <w:rFonts w:ascii="Times New Roman" w:hAnsi="Times New Roman" w:cs="Times New Roman"/>
                <w:b/>
              </w:rPr>
            </w:pPr>
            <w:r>
              <w:rPr>
                <w:rFonts w:ascii="Times New Roman" w:hAnsi="Times New Roman" w:cs="Times New Roman"/>
                <w:b/>
              </w:rPr>
              <w:t>109.3</w:t>
            </w:r>
          </w:p>
        </w:tc>
        <w:tc>
          <w:tcPr>
            <w:tcW w:w="6439" w:type="dxa"/>
          </w:tcPr>
          <w:p w14:paraId="1605A616" w14:textId="77777777" w:rsidR="00C161E9" w:rsidRPr="005D2083" w:rsidRDefault="003D0AAC">
            <w:pPr>
              <w:rPr>
                <w:rFonts w:ascii="Times New Roman" w:hAnsi="Times New Roman" w:cs="Times New Roman"/>
                <w:b/>
              </w:rPr>
            </w:pPr>
            <w:r>
              <w:rPr>
                <w:rFonts w:ascii="Times New Roman" w:hAnsi="Times New Roman" w:cs="Times New Roman"/>
                <w:b/>
              </w:rPr>
              <w:t>Non-Compliance and Response</w:t>
            </w:r>
          </w:p>
        </w:tc>
      </w:tr>
      <w:tr w:rsidR="00C161E9" w14:paraId="4821CA8E" w14:textId="77777777" w:rsidTr="003D0AAC">
        <w:tc>
          <w:tcPr>
            <w:tcW w:w="2066" w:type="dxa"/>
          </w:tcPr>
          <w:p w14:paraId="1F8968FC" w14:textId="77777777"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4" w:type="dxa"/>
            <w:gridSpan w:val="2"/>
          </w:tcPr>
          <w:p w14:paraId="758D4876" w14:textId="778668FF" w:rsidR="00C161E9" w:rsidRPr="00C161E9" w:rsidRDefault="003D0AAC">
            <w:pPr>
              <w:rPr>
                <w:rFonts w:ascii="Times New Roman" w:hAnsi="Times New Roman" w:cs="Times New Roman"/>
              </w:rPr>
            </w:pPr>
            <w:r>
              <w:rPr>
                <w:rFonts w:ascii="Times New Roman" w:hAnsi="Times New Roman" w:cs="Times New Roman"/>
              </w:rPr>
              <w:t>1</w:t>
            </w:r>
            <w:r w:rsidR="00C46DCC">
              <w:rPr>
                <w:rFonts w:ascii="Times New Roman" w:hAnsi="Times New Roman" w:cs="Times New Roman"/>
              </w:rPr>
              <w:t>2</w:t>
            </w:r>
            <w:r>
              <w:rPr>
                <w:rFonts w:ascii="Times New Roman" w:hAnsi="Times New Roman" w:cs="Times New Roman"/>
              </w:rPr>
              <w:t>-2019</w:t>
            </w:r>
          </w:p>
        </w:tc>
      </w:tr>
      <w:tr w:rsidR="00C161E9" w14:paraId="23EA2D17" w14:textId="77777777" w:rsidTr="003D0AAC">
        <w:tc>
          <w:tcPr>
            <w:tcW w:w="2066" w:type="dxa"/>
          </w:tcPr>
          <w:p w14:paraId="536494CF" w14:textId="77777777"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4" w:type="dxa"/>
            <w:gridSpan w:val="2"/>
          </w:tcPr>
          <w:p w14:paraId="54ADA044" w14:textId="3F696EE4" w:rsidR="00C161E9" w:rsidRPr="00C161E9" w:rsidRDefault="003D0AAC">
            <w:pPr>
              <w:rPr>
                <w:rFonts w:ascii="Times New Roman" w:hAnsi="Times New Roman" w:cs="Times New Roman"/>
              </w:rPr>
            </w:pPr>
            <w:r>
              <w:rPr>
                <w:rFonts w:ascii="Times New Roman" w:hAnsi="Times New Roman" w:cs="Times New Roman"/>
              </w:rPr>
              <w:t>1</w:t>
            </w:r>
            <w:r w:rsidR="00C46DCC">
              <w:rPr>
                <w:rFonts w:ascii="Times New Roman" w:hAnsi="Times New Roman" w:cs="Times New Roman"/>
              </w:rPr>
              <w:t>2</w:t>
            </w:r>
            <w:r>
              <w:rPr>
                <w:rFonts w:ascii="Times New Roman" w:hAnsi="Times New Roman" w:cs="Times New Roman"/>
              </w:rPr>
              <w:t>-2022</w:t>
            </w:r>
          </w:p>
        </w:tc>
      </w:tr>
      <w:tr w:rsidR="00C161E9" w14:paraId="7FB04F35" w14:textId="77777777" w:rsidTr="003D0AAC">
        <w:tc>
          <w:tcPr>
            <w:tcW w:w="2066" w:type="dxa"/>
          </w:tcPr>
          <w:p w14:paraId="69D0A3C5" w14:textId="77777777"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4" w:type="dxa"/>
            <w:gridSpan w:val="2"/>
          </w:tcPr>
          <w:p w14:paraId="0427A34C" w14:textId="77777777" w:rsidR="00C161E9" w:rsidRPr="00C161E9" w:rsidRDefault="003D0AAC">
            <w:pPr>
              <w:rPr>
                <w:rFonts w:ascii="Times New Roman" w:hAnsi="Times New Roman" w:cs="Times New Roman"/>
              </w:rPr>
            </w:pPr>
            <w:r>
              <w:rPr>
                <w:rFonts w:ascii="Times New Roman" w:hAnsi="Times New Roman" w:cs="Times New Roman"/>
              </w:rPr>
              <w:t>To define non-compliance and to describe the process by which approved projects with identified non-compliance concerns are resolved.</w:t>
            </w:r>
          </w:p>
        </w:tc>
      </w:tr>
      <w:tr w:rsidR="00C161E9" w14:paraId="273D84F2" w14:textId="77777777" w:rsidTr="003D0AAC">
        <w:trPr>
          <w:trHeight w:val="129"/>
        </w:trPr>
        <w:tc>
          <w:tcPr>
            <w:tcW w:w="2066" w:type="dxa"/>
          </w:tcPr>
          <w:p w14:paraId="29DB91BA" w14:textId="77777777"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4" w:type="dxa"/>
            <w:gridSpan w:val="2"/>
          </w:tcPr>
          <w:p w14:paraId="67724E94" w14:textId="77777777" w:rsidR="00C161E9" w:rsidRPr="00C161E9" w:rsidRDefault="003D0AAC">
            <w:pPr>
              <w:rPr>
                <w:rFonts w:ascii="Times New Roman" w:hAnsi="Times New Roman" w:cs="Times New Roman"/>
              </w:rPr>
            </w:pPr>
            <w:r>
              <w:rPr>
                <w:rFonts w:ascii="Times New Roman" w:hAnsi="Times New Roman" w:cs="Times New Roman"/>
              </w:rPr>
              <w:t>SOPs 106; 107; 108; RS 111</w:t>
            </w:r>
          </w:p>
        </w:tc>
      </w:tr>
    </w:tbl>
    <w:p w14:paraId="7E21F115" w14:textId="77777777" w:rsidR="00C161E9" w:rsidRPr="004021E3" w:rsidRDefault="004021E3">
      <w:r>
        <w:rPr>
          <w:noProof/>
        </w:rPr>
        <mc:AlternateContent>
          <mc:Choice Requires="wps">
            <w:drawing>
              <wp:anchor distT="0" distB="0" distL="114300" distR="114300" simplePos="0" relativeHeight="251659264" behindDoc="0" locked="0" layoutInCell="1" allowOverlap="1" wp14:anchorId="3FE3DC5E" wp14:editId="2389DCAA">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r>
        <w:br/>
      </w:r>
      <w:r>
        <w:br/>
      </w:r>
      <w:r w:rsidR="003D0AAC">
        <w:rPr>
          <w:rFonts w:ascii="Times New Roman" w:hAnsi="Times New Roman" w:cs="Times New Roman"/>
          <w:b/>
        </w:rPr>
        <w:t xml:space="preserve">Roles and Responsibilities </w:t>
      </w:r>
    </w:p>
    <w:p w14:paraId="772AA32B" w14:textId="77777777" w:rsidR="00C161E9" w:rsidRDefault="003D0AAC" w:rsidP="003D0AAC">
      <w:pPr>
        <w:rPr>
          <w:rFonts w:ascii="Times New Roman" w:hAnsi="Times New Roman" w:cs="Times New Roman"/>
        </w:rPr>
      </w:pPr>
      <w:r w:rsidRPr="003D0AAC">
        <w:rPr>
          <w:rFonts w:ascii="Times New Roman" w:hAnsi="Times New Roman" w:cs="Times New Roman"/>
          <w:b/>
          <w:i/>
        </w:rPr>
        <w:t xml:space="preserve">AREB Chair: </w:t>
      </w:r>
      <w:r w:rsidR="009F4B35" w:rsidRPr="009F4B35">
        <w:rPr>
          <w:rFonts w:ascii="Times New Roman" w:hAnsi="Times New Roman" w:cs="Times New Roman"/>
        </w:rPr>
        <w:t xml:space="preserve">responsible for participating, as a rotational member, in protocol audits, compiling initial reporting information for the PAM liaison, making decisions on the acceptability of non-compliance responses, and calling AREB subcommittee and full committee meetings when necessary.  </w:t>
      </w:r>
    </w:p>
    <w:p w14:paraId="39C2A23B" w14:textId="77777777" w:rsidR="00B15B2A" w:rsidRDefault="00B15B2A" w:rsidP="003D0AAC">
      <w:pPr>
        <w:rPr>
          <w:rFonts w:ascii="Times New Roman" w:hAnsi="Times New Roman" w:cs="Times New Roman"/>
        </w:rPr>
      </w:pPr>
      <w:r w:rsidRPr="00B15B2A">
        <w:rPr>
          <w:rFonts w:ascii="Times New Roman" w:hAnsi="Times New Roman" w:cs="Times New Roman"/>
          <w:b/>
          <w:i/>
        </w:rPr>
        <w:t>Facility Manager</w:t>
      </w:r>
      <w:r>
        <w:rPr>
          <w:rFonts w:ascii="Times New Roman" w:hAnsi="Times New Roman" w:cs="Times New Roman"/>
        </w:rPr>
        <w:t xml:space="preserve">: </w:t>
      </w:r>
      <w:r w:rsidRPr="00B15B2A">
        <w:rPr>
          <w:rFonts w:ascii="Times New Roman" w:hAnsi="Times New Roman" w:cs="Times New Roman"/>
        </w:rPr>
        <w:t>oversees the daily operations, logistics and administration of the facility where animals are held for the purpose of research or teaching.</w:t>
      </w:r>
    </w:p>
    <w:p w14:paraId="7AD683C7" w14:textId="77777777" w:rsidR="00B15B2A" w:rsidRDefault="00B15B2A" w:rsidP="003D0AAC">
      <w:pPr>
        <w:rPr>
          <w:rFonts w:ascii="Times New Roman" w:hAnsi="Times New Roman" w:cs="Times New Roman"/>
        </w:rPr>
      </w:pPr>
      <w:r w:rsidRPr="00B15B2A">
        <w:rPr>
          <w:rFonts w:ascii="Times New Roman" w:hAnsi="Times New Roman" w:cs="Times New Roman"/>
          <w:b/>
          <w:i/>
        </w:rPr>
        <w:t>Post Approval Monitoring (PAM)</w:t>
      </w:r>
      <w:r>
        <w:rPr>
          <w:rFonts w:ascii="Times New Roman" w:hAnsi="Times New Roman" w:cs="Times New Roman"/>
        </w:rPr>
        <w:t xml:space="preserve">: </w:t>
      </w:r>
      <w:r w:rsidRPr="00B15B2A">
        <w:rPr>
          <w:rFonts w:ascii="Times New Roman" w:hAnsi="Times New Roman" w:cs="Times New Roman"/>
        </w:rPr>
        <w:t>a combination of policies, practices and procedures designed to manage risk, and a series of institutional safeguards to prevent difficulties and address them when they occur.</w:t>
      </w:r>
    </w:p>
    <w:p w14:paraId="128A5B0A" w14:textId="77777777" w:rsidR="00B15B2A" w:rsidRDefault="00B15B2A" w:rsidP="003D0AAC">
      <w:pPr>
        <w:rPr>
          <w:rFonts w:ascii="Times New Roman" w:hAnsi="Times New Roman" w:cs="Times New Roman"/>
        </w:rPr>
      </w:pPr>
      <w:r w:rsidRPr="00B15B2A">
        <w:rPr>
          <w:rFonts w:ascii="Times New Roman" w:hAnsi="Times New Roman" w:cs="Times New Roman"/>
          <w:b/>
          <w:i/>
        </w:rPr>
        <w:t>PAM Liaison</w:t>
      </w:r>
      <w:r>
        <w:rPr>
          <w:rFonts w:ascii="Times New Roman" w:hAnsi="Times New Roman" w:cs="Times New Roman"/>
        </w:rPr>
        <w:t xml:space="preserve">: </w:t>
      </w:r>
      <w:r w:rsidRPr="00B15B2A">
        <w:rPr>
          <w:rFonts w:ascii="Times New Roman" w:hAnsi="Times New Roman" w:cs="Times New Roman"/>
        </w:rPr>
        <w:t>responsible for acting as a respectful liaison between the AREB and the Principal Investigator/animal users, and for assisting the AREB Chair in resolving protocol compliance concerns. The Research Ethics Officer or the Animal Care Technician typically act as the PAM liaison.</w:t>
      </w:r>
    </w:p>
    <w:p w14:paraId="60D337EB" w14:textId="77777777" w:rsidR="00B15B2A" w:rsidRDefault="00B15B2A" w:rsidP="003D0AAC">
      <w:pPr>
        <w:rPr>
          <w:rFonts w:ascii="Times New Roman" w:hAnsi="Times New Roman" w:cs="Times New Roman"/>
        </w:rPr>
      </w:pPr>
      <w:r w:rsidRPr="00B15B2A">
        <w:rPr>
          <w:rFonts w:ascii="Times New Roman" w:hAnsi="Times New Roman" w:cs="Times New Roman"/>
          <w:b/>
          <w:i/>
        </w:rPr>
        <w:t>Principal Investigator(s) (PI)/Animal User(s)</w:t>
      </w:r>
      <w:r>
        <w:rPr>
          <w:rFonts w:ascii="Times New Roman" w:hAnsi="Times New Roman" w:cs="Times New Roman"/>
        </w:rPr>
        <w:t xml:space="preserve">: </w:t>
      </w:r>
      <w:r w:rsidRPr="00B15B2A">
        <w:rPr>
          <w:rFonts w:ascii="Times New Roman" w:hAnsi="Times New Roman" w:cs="Times New Roman"/>
        </w:rPr>
        <w:t>responsible for ensuring all research and teaching involving animals have an approval Animal Use Protocol (AUP) prior to initiation of the project, that the methods used when conducting the research or teaching adheres to the approved AUP, and that any non-compliance issues are brought forward to the AREB Chair.</w:t>
      </w:r>
    </w:p>
    <w:p w14:paraId="22150F6F" w14:textId="77777777" w:rsidR="00B15B2A" w:rsidRDefault="00B15B2A" w:rsidP="003D0AAC">
      <w:pPr>
        <w:rPr>
          <w:rFonts w:ascii="Times New Roman" w:hAnsi="Times New Roman" w:cs="Times New Roman"/>
          <w:b/>
        </w:rPr>
      </w:pPr>
      <w:r w:rsidRPr="00B15B2A">
        <w:rPr>
          <w:rFonts w:ascii="Times New Roman" w:hAnsi="Times New Roman" w:cs="Times New Roman"/>
          <w:b/>
          <w:i/>
        </w:rPr>
        <w:t>Consulting Veterinarian</w:t>
      </w:r>
      <w:r>
        <w:rPr>
          <w:rFonts w:ascii="Times New Roman" w:hAnsi="Times New Roman" w:cs="Times New Roman"/>
        </w:rPr>
        <w:t xml:space="preserve">: </w:t>
      </w:r>
      <w:r w:rsidRPr="00B15B2A">
        <w:rPr>
          <w:rFonts w:ascii="Times New Roman" w:hAnsi="Times New Roman" w:cs="Times New Roman"/>
        </w:rPr>
        <w:t>responsible for providing training to animal users, as deemed necessary by the Protocol Audit Subcommittee or AREB Chair and intervening on all ethical non-compliance issues.</w:t>
      </w:r>
      <w:r>
        <w:rPr>
          <w:rFonts w:ascii="Times New Roman" w:hAnsi="Times New Roman" w:cs="Times New Roman"/>
        </w:rPr>
        <w:br/>
      </w:r>
      <w:r>
        <w:rPr>
          <w:rFonts w:ascii="Times New Roman" w:hAnsi="Times New Roman" w:cs="Times New Roman"/>
        </w:rPr>
        <w:br/>
      </w:r>
      <w:r w:rsidRPr="00B15B2A">
        <w:rPr>
          <w:rFonts w:ascii="Times New Roman" w:hAnsi="Times New Roman" w:cs="Times New Roman"/>
          <w:b/>
        </w:rPr>
        <w:t>Non-Compliance Response Process</w:t>
      </w:r>
    </w:p>
    <w:p w14:paraId="1CFDDFBB" w14:textId="77777777" w:rsidR="00B15B2A" w:rsidRDefault="00B15B2A" w:rsidP="00B15B2A">
      <w:pPr>
        <w:pStyle w:val="ListParagraph"/>
        <w:numPr>
          <w:ilvl w:val="0"/>
          <w:numId w:val="2"/>
        </w:numPr>
        <w:rPr>
          <w:rFonts w:ascii="Times New Roman" w:hAnsi="Times New Roman" w:cs="Times New Roman"/>
        </w:rPr>
      </w:pPr>
      <w:r w:rsidRPr="00B15B2A">
        <w:rPr>
          <w:rFonts w:ascii="Times New Roman" w:hAnsi="Times New Roman" w:cs="Times New Roman"/>
        </w:rPr>
        <w:t xml:space="preserve">In accordance with CCAC policy, the AREB is ultimately responsible to handle non-compliance concerns, and may appoint compliance officers (e.g., Consulting Veterinarian or other appropriate Animal Care Personnel); However persistent breaches of compliance must be reported to the AREB, and any breaches of compliance that cannot be solved by the AREB or appointed compliance officer must be reported to the Associate Vice-President, Research, as delegated by the Provost, Vice-President, Academic.   </w:t>
      </w:r>
      <w:r>
        <w:rPr>
          <w:rFonts w:ascii="Times New Roman" w:hAnsi="Times New Roman" w:cs="Times New Roman"/>
        </w:rPr>
        <w:br/>
      </w:r>
    </w:p>
    <w:p w14:paraId="527CCA92" w14:textId="77777777" w:rsidR="00B15B2A" w:rsidRDefault="00B15B2A" w:rsidP="00B15B2A">
      <w:pPr>
        <w:pStyle w:val="ListParagraph"/>
        <w:numPr>
          <w:ilvl w:val="0"/>
          <w:numId w:val="2"/>
        </w:numPr>
        <w:rPr>
          <w:rFonts w:ascii="Times New Roman" w:hAnsi="Times New Roman" w:cs="Times New Roman"/>
        </w:rPr>
      </w:pPr>
      <w:r w:rsidRPr="00B15B2A">
        <w:rPr>
          <w:rFonts w:ascii="Times New Roman" w:hAnsi="Times New Roman" w:cs="Times New Roman"/>
        </w:rPr>
        <w:t>All compliance concerns should be undertaken in a collaborative and collegial manner that is supportive of animal-based research while ensuring appropriate and timely resolution.  Communication must be professional and based on mutual respect.</w:t>
      </w:r>
      <w:r>
        <w:rPr>
          <w:rFonts w:ascii="Times New Roman" w:hAnsi="Times New Roman" w:cs="Times New Roman"/>
        </w:rPr>
        <w:br/>
      </w:r>
    </w:p>
    <w:p w14:paraId="18742160" w14:textId="77777777" w:rsidR="00B15B2A" w:rsidRDefault="00B15B2A" w:rsidP="00B15B2A">
      <w:pPr>
        <w:pStyle w:val="ListParagraph"/>
        <w:numPr>
          <w:ilvl w:val="0"/>
          <w:numId w:val="2"/>
        </w:numPr>
        <w:rPr>
          <w:rFonts w:ascii="Times New Roman" w:hAnsi="Times New Roman" w:cs="Times New Roman"/>
        </w:rPr>
      </w:pPr>
      <w:r w:rsidRPr="00B15B2A">
        <w:rPr>
          <w:rFonts w:ascii="Times New Roman" w:hAnsi="Times New Roman" w:cs="Times New Roman"/>
        </w:rPr>
        <w:lastRenderedPageBreak/>
        <w:t>Compliance concerns will be addressed according to their classification: procedural or ethical. See below for descriptions and specific response actions.</w:t>
      </w:r>
      <w:r>
        <w:rPr>
          <w:rFonts w:ascii="Times New Roman" w:hAnsi="Times New Roman" w:cs="Times New Roman"/>
        </w:rPr>
        <w:br/>
      </w:r>
    </w:p>
    <w:p w14:paraId="3A312DA7" w14:textId="77777777" w:rsidR="00B15B2A" w:rsidRDefault="00B15B2A" w:rsidP="00B15B2A">
      <w:pPr>
        <w:pStyle w:val="ListParagraph"/>
        <w:numPr>
          <w:ilvl w:val="0"/>
          <w:numId w:val="2"/>
        </w:numPr>
        <w:rPr>
          <w:rFonts w:ascii="Times New Roman" w:hAnsi="Times New Roman" w:cs="Times New Roman"/>
        </w:rPr>
      </w:pPr>
      <w:r w:rsidRPr="00B15B2A">
        <w:rPr>
          <w:rFonts w:ascii="Times New Roman" w:hAnsi="Times New Roman" w:cs="Times New Roman"/>
        </w:rPr>
        <w:t>Principal Investigator (PI)/animal(s) user may appeal, in writing, to the AREB on areas of the PAM report or follow-up requirements they disagree with. If unresolved, the PI/animal(s) may proceed through the Office of Research Services’ formal appeals process.</w:t>
      </w:r>
    </w:p>
    <w:p w14:paraId="0BB127FA" w14:textId="77777777" w:rsidR="00B15B2A" w:rsidRPr="00EF556D" w:rsidRDefault="00B15B2A" w:rsidP="00B15B2A">
      <w:pPr>
        <w:rPr>
          <w:rFonts w:ascii="Times New Roman" w:hAnsi="Times New Roman" w:cs="Times New Roman"/>
          <w:b/>
          <w:u w:val="single"/>
        </w:rPr>
      </w:pPr>
      <w:r w:rsidRPr="00EF556D">
        <w:rPr>
          <w:rFonts w:ascii="Times New Roman" w:hAnsi="Times New Roman" w:cs="Times New Roman"/>
          <w:b/>
          <w:u w:val="single"/>
        </w:rPr>
        <w:t>Procedural Non-Compliance</w:t>
      </w:r>
    </w:p>
    <w:p w14:paraId="2657602A" w14:textId="77777777" w:rsidR="00B15B2A" w:rsidRPr="00B15B2A" w:rsidRDefault="00B15B2A" w:rsidP="00B15B2A">
      <w:pPr>
        <w:numPr>
          <w:ilvl w:val="0"/>
          <w:numId w:val="3"/>
        </w:numPr>
        <w:pBdr>
          <w:top w:val="nil"/>
          <w:left w:val="nil"/>
          <w:bottom w:val="nil"/>
          <w:right w:val="nil"/>
          <w:between w:val="nil"/>
        </w:pBdr>
        <w:spacing w:after="0" w:line="240" w:lineRule="auto"/>
        <w:rPr>
          <w:rFonts w:ascii="Times New Roman" w:hAnsi="Times New Roman" w:cs="Times New Roman"/>
          <w:color w:val="000000"/>
        </w:rPr>
      </w:pPr>
      <w:r w:rsidRPr="00B15B2A">
        <w:rPr>
          <w:rFonts w:ascii="Times New Roman" w:hAnsi="Times New Roman" w:cs="Times New Roman"/>
          <w:color w:val="000000"/>
        </w:rPr>
        <w:t>Procedural non-compliance may consist of any outstanding administrative or training requirements, as well as any animal procedure(s) that produce limited distress or pain, which require correction.</w:t>
      </w:r>
      <w:r>
        <w:rPr>
          <w:rFonts w:ascii="Times New Roman" w:hAnsi="Times New Roman" w:cs="Times New Roman"/>
          <w:color w:val="000000"/>
        </w:rPr>
        <w:br/>
      </w:r>
    </w:p>
    <w:p w14:paraId="0110E388" w14:textId="77777777" w:rsidR="00B15B2A" w:rsidRDefault="00B15B2A" w:rsidP="00B15B2A">
      <w:pPr>
        <w:pStyle w:val="ListParagraph"/>
        <w:numPr>
          <w:ilvl w:val="0"/>
          <w:numId w:val="3"/>
        </w:numPr>
        <w:rPr>
          <w:rFonts w:ascii="Times New Roman" w:hAnsi="Times New Roman" w:cs="Times New Roman"/>
        </w:rPr>
      </w:pPr>
      <w:r w:rsidRPr="00B15B2A">
        <w:rPr>
          <w:rFonts w:ascii="Times New Roman" w:hAnsi="Times New Roman" w:cs="Times New Roman"/>
        </w:rPr>
        <w:t>Procedural non-compliance may consist of, but is not limited to, the following:</w:t>
      </w:r>
      <w:r>
        <w:rPr>
          <w:rFonts w:ascii="Times New Roman" w:hAnsi="Times New Roman" w:cs="Times New Roman"/>
        </w:rPr>
        <w:br/>
      </w:r>
    </w:p>
    <w:p w14:paraId="7FF59BB0" w14:textId="77777777" w:rsidR="00B15B2A" w:rsidRDefault="00B15B2A" w:rsidP="00B15B2A">
      <w:pPr>
        <w:pStyle w:val="ListParagraph"/>
        <w:numPr>
          <w:ilvl w:val="1"/>
          <w:numId w:val="3"/>
        </w:numPr>
        <w:rPr>
          <w:rFonts w:ascii="Times New Roman" w:hAnsi="Times New Roman" w:cs="Times New Roman"/>
        </w:rPr>
      </w:pPr>
      <w:r w:rsidRPr="00B15B2A">
        <w:rPr>
          <w:rFonts w:ascii="Times New Roman" w:hAnsi="Times New Roman" w:cs="Times New Roman"/>
        </w:rPr>
        <w:t>Protocol Alignment:</w:t>
      </w:r>
      <w:r>
        <w:rPr>
          <w:rFonts w:ascii="Times New Roman" w:hAnsi="Times New Roman" w:cs="Times New Roman"/>
        </w:rPr>
        <w:br/>
      </w:r>
    </w:p>
    <w:p w14:paraId="0C62B37E" w14:textId="77777777" w:rsidR="00B15B2A" w:rsidRDefault="00B15B2A" w:rsidP="00B15B2A">
      <w:pPr>
        <w:pStyle w:val="ListParagraph"/>
        <w:numPr>
          <w:ilvl w:val="2"/>
          <w:numId w:val="3"/>
        </w:numPr>
        <w:rPr>
          <w:rFonts w:ascii="Times New Roman" w:hAnsi="Times New Roman" w:cs="Times New Roman"/>
        </w:rPr>
      </w:pPr>
      <w:r w:rsidRPr="00B15B2A">
        <w:rPr>
          <w:rFonts w:ascii="Times New Roman" w:hAnsi="Times New Roman" w:cs="Times New Roman"/>
          <w:i/>
        </w:rPr>
        <w:t>Protocol Drift:</w:t>
      </w:r>
      <w:r w:rsidRPr="00B15B2A">
        <w:rPr>
          <w:rFonts w:ascii="Times New Roman" w:hAnsi="Times New Roman" w:cs="Times New Roman"/>
        </w:rPr>
        <w:t xml:space="preserve"> when observed procedures deviate from, or are not covered by, an approved protocol and do not have a negative impact on animals.</w:t>
      </w:r>
      <w:r>
        <w:rPr>
          <w:rFonts w:ascii="Times New Roman" w:hAnsi="Times New Roman" w:cs="Times New Roman"/>
        </w:rPr>
        <w:br/>
      </w:r>
    </w:p>
    <w:p w14:paraId="418C8DDD" w14:textId="77777777" w:rsidR="00B15B2A" w:rsidRDefault="00B15B2A" w:rsidP="00B15B2A">
      <w:pPr>
        <w:pStyle w:val="ListParagraph"/>
        <w:numPr>
          <w:ilvl w:val="2"/>
          <w:numId w:val="3"/>
        </w:numPr>
        <w:rPr>
          <w:rFonts w:ascii="Times New Roman" w:hAnsi="Times New Roman" w:cs="Times New Roman"/>
        </w:rPr>
      </w:pPr>
      <w:r w:rsidRPr="00B15B2A">
        <w:rPr>
          <w:rFonts w:ascii="Times New Roman" w:hAnsi="Times New Roman" w:cs="Times New Roman"/>
          <w:i/>
        </w:rPr>
        <w:t xml:space="preserve">Exceeded Animal Use Numbers: </w:t>
      </w:r>
      <w:r w:rsidRPr="00B15B2A">
        <w:rPr>
          <w:rFonts w:ascii="Times New Roman" w:hAnsi="Times New Roman" w:cs="Times New Roman"/>
        </w:rPr>
        <w:t>when the number of animals observed exceeds the number of animals authorized.</w:t>
      </w:r>
      <w:r>
        <w:rPr>
          <w:rFonts w:ascii="Times New Roman" w:hAnsi="Times New Roman" w:cs="Times New Roman"/>
        </w:rPr>
        <w:br/>
      </w:r>
    </w:p>
    <w:p w14:paraId="482B2DC1" w14:textId="77777777" w:rsidR="00B15B2A" w:rsidRDefault="00B15B2A" w:rsidP="00B15B2A">
      <w:pPr>
        <w:pStyle w:val="ListParagraph"/>
        <w:numPr>
          <w:ilvl w:val="2"/>
          <w:numId w:val="3"/>
        </w:numPr>
        <w:rPr>
          <w:rFonts w:ascii="Times New Roman" w:hAnsi="Times New Roman" w:cs="Times New Roman"/>
        </w:rPr>
      </w:pPr>
      <w:r w:rsidRPr="00B15B2A">
        <w:rPr>
          <w:rFonts w:ascii="Times New Roman" w:hAnsi="Times New Roman" w:cs="Times New Roman"/>
          <w:i/>
        </w:rPr>
        <w:t>Expired Protocol:</w:t>
      </w:r>
      <w:r w:rsidRPr="00B15B2A">
        <w:rPr>
          <w:rFonts w:ascii="Times New Roman" w:hAnsi="Times New Roman" w:cs="Times New Roman"/>
        </w:rPr>
        <w:t xml:space="preserve"> when protocols have not been renewed and involve continued animal use.</w:t>
      </w:r>
      <w:r>
        <w:rPr>
          <w:rFonts w:ascii="Times New Roman" w:hAnsi="Times New Roman" w:cs="Times New Roman"/>
        </w:rPr>
        <w:br/>
      </w:r>
    </w:p>
    <w:p w14:paraId="3B87101E" w14:textId="77777777" w:rsidR="00B15B2A" w:rsidRDefault="00B15B2A" w:rsidP="00B15B2A">
      <w:pPr>
        <w:pStyle w:val="ListParagraph"/>
        <w:numPr>
          <w:ilvl w:val="2"/>
          <w:numId w:val="3"/>
        </w:numPr>
        <w:rPr>
          <w:rFonts w:ascii="Times New Roman" w:hAnsi="Times New Roman" w:cs="Times New Roman"/>
        </w:rPr>
      </w:pPr>
      <w:r w:rsidRPr="00B15B2A">
        <w:rPr>
          <w:rFonts w:ascii="Times New Roman" w:hAnsi="Times New Roman" w:cs="Times New Roman"/>
          <w:i/>
        </w:rPr>
        <w:t>Animal Users:</w:t>
      </w:r>
      <w:r w:rsidRPr="00B15B2A">
        <w:rPr>
          <w:rFonts w:ascii="Times New Roman" w:hAnsi="Times New Roman" w:cs="Times New Roman"/>
        </w:rPr>
        <w:t xml:space="preserve"> when there are additional animal users from those listed on the approved protocol.</w:t>
      </w:r>
      <w:r>
        <w:rPr>
          <w:rFonts w:ascii="Times New Roman" w:hAnsi="Times New Roman" w:cs="Times New Roman"/>
        </w:rPr>
        <w:br/>
      </w:r>
    </w:p>
    <w:p w14:paraId="478221EB" w14:textId="77777777" w:rsidR="00B15B2A" w:rsidRDefault="00B15B2A" w:rsidP="00B15B2A">
      <w:pPr>
        <w:pStyle w:val="ListParagraph"/>
        <w:numPr>
          <w:ilvl w:val="2"/>
          <w:numId w:val="3"/>
        </w:numPr>
        <w:rPr>
          <w:rFonts w:ascii="Times New Roman" w:hAnsi="Times New Roman" w:cs="Times New Roman"/>
        </w:rPr>
      </w:pPr>
      <w:r w:rsidRPr="00B15B2A">
        <w:rPr>
          <w:rFonts w:ascii="Times New Roman" w:hAnsi="Times New Roman" w:cs="Times New Roman"/>
          <w:i/>
        </w:rPr>
        <w:t>No Protocol:</w:t>
      </w:r>
      <w:r w:rsidRPr="00B15B2A">
        <w:rPr>
          <w:rFonts w:ascii="Times New Roman" w:hAnsi="Times New Roman" w:cs="Times New Roman"/>
        </w:rPr>
        <w:t xml:space="preserve"> when research is occurring without an approved protocol.</w:t>
      </w:r>
      <w:r>
        <w:rPr>
          <w:rFonts w:ascii="Times New Roman" w:hAnsi="Times New Roman" w:cs="Times New Roman"/>
        </w:rPr>
        <w:br/>
      </w:r>
    </w:p>
    <w:p w14:paraId="665C1819" w14:textId="77777777" w:rsidR="00B15B2A" w:rsidRDefault="00B15B2A" w:rsidP="00B15B2A">
      <w:pPr>
        <w:pStyle w:val="ListParagraph"/>
        <w:numPr>
          <w:ilvl w:val="1"/>
          <w:numId w:val="3"/>
        </w:numPr>
        <w:rPr>
          <w:rFonts w:ascii="Times New Roman" w:hAnsi="Times New Roman" w:cs="Times New Roman"/>
        </w:rPr>
      </w:pPr>
      <w:r w:rsidRPr="00B15B2A">
        <w:rPr>
          <w:rFonts w:ascii="Times New Roman" w:hAnsi="Times New Roman" w:cs="Times New Roman"/>
        </w:rPr>
        <w:t>Inadequate Animal Records:</w:t>
      </w:r>
      <w:r w:rsidR="004C169B">
        <w:rPr>
          <w:rFonts w:ascii="Times New Roman" w:hAnsi="Times New Roman" w:cs="Times New Roman"/>
        </w:rPr>
        <w:br/>
      </w:r>
    </w:p>
    <w:p w14:paraId="76156E37" w14:textId="77777777" w:rsidR="004C169B" w:rsidRDefault="004C169B" w:rsidP="004C169B">
      <w:pPr>
        <w:pStyle w:val="ListParagraph"/>
        <w:numPr>
          <w:ilvl w:val="2"/>
          <w:numId w:val="3"/>
        </w:numPr>
        <w:rPr>
          <w:rFonts w:ascii="Times New Roman" w:hAnsi="Times New Roman" w:cs="Times New Roman"/>
        </w:rPr>
      </w:pPr>
      <w:r w:rsidRPr="004C169B">
        <w:rPr>
          <w:rFonts w:ascii="Times New Roman" w:hAnsi="Times New Roman" w:cs="Times New Roman"/>
        </w:rPr>
        <w:t>Animal care logs</w:t>
      </w:r>
      <w:r>
        <w:rPr>
          <w:rFonts w:ascii="Times New Roman" w:hAnsi="Times New Roman" w:cs="Times New Roman"/>
        </w:rPr>
        <w:br/>
      </w:r>
    </w:p>
    <w:p w14:paraId="2F322CD7" w14:textId="77777777" w:rsidR="004C169B" w:rsidRDefault="004C169B" w:rsidP="004C169B">
      <w:pPr>
        <w:pStyle w:val="ListParagraph"/>
        <w:numPr>
          <w:ilvl w:val="2"/>
          <w:numId w:val="3"/>
        </w:numPr>
        <w:rPr>
          <w:rFonts w:ascii="Times New Roman" w:hAnsi="Times New Roman" w:cs="Times New Roman"/>
        </w:rPr>
      </w:pPr>
      <w:r w:rsidRPr="004C169B">
        <w:rPr>
          <w:rFonts w:ascii="Times New Roman" w:hAnsi="Times New Roman" w:cs="Times New Roman"/>
        </w:rPr>
        <w:t>Animal procedure logs</w:t>
      </w:r>
      <w:r>
        <w:rPr>
          <w:rFonts w:ascii="Times New Roman" w:hAnsi="Times New Roman" w:cs="Times New Roman"/>
        </w:rPr>
        <w:br/>
      </w:r>
    </w:p>
    <w:p w14:paraId="32EF0D7F" w14:textId="77777777" w:rsidR="004C169B" w:rsidRDefault="004C169B" w:rsidP="004C169B">
      <w:pPr>
        <w:pStyle w:val="ListParagraph"/>
        <w:numPr>
          <w:ilvl w:val="2"/>
          <w:numId w:val="3"/>
        </w:numPr>
        <w:rPr>
          <w:rFonts w:ascii="Times New Roman" w:hAnsi="Times New Roman" w:cs="Times New Roman"/>
        </w:rPr>
      </w:pPr>
      <w:r w:rsidRPr="004C169B">
        <w:rPr>
          <w:rFonts w:ascii="Times New Roman" w:hAnsi="Times New Roman" w:cs="Times New Roman"/>
        </w:rPr>
        <w:t>Other animal records</w:t>
      </w:r>
      <w:r>
        <w:rPr>
          <w:rFonts w:ascii="Times New Roman" w:hAnsi="Times New Roman" w:cs="Times New Roman"/>
        </w:rPr>
        <w:br/>
      </w:r>
    </w:p>
    <w:p w14:paraId="17E58F5D" w14:textId="77777777" w:rsidR="004C169B" w:rsidRDefault="004C169B" w:rsidP="004C169B">
      <w:pPr>
        <w:pStyle w:val="ListParagraph"/>
        <w:numPr>
          <w:ilvl w:val="1"/>
          <w:numId w:val="3"/>
        </w:numPr>
        <w:rPr>
          <w:rFonts w:ascii="Times New Roman" w:hAnsi="Times New Roman" w:cs="Times New Roman"/>
        </w:rPr>
      </w:pPr>
      <w:r w:rsidRPr="004C169B">
        <w:rPr>
          <w:rFonts w:ascii="Times New Roman" w:hAnsi="Times New Roman" w:cs="Times New Roman"/>
        </w:rPr>
        <w:t>Outstanding Animal User Training:</w:t>
      </w:r>
      <w:r>
        <w:rPr>
          <w:rFonts w:ascii="Times New Roman" w:hAnsi="Times New Roman" w:cs="Times New Roman"/>
        </w:rPr>
        <w:br/>
      </w:r>
    </w:p>
    <w:p w14:paraId="5CB9AE89" w14:textId="77777777" w:rsidR="004C169B" w:rsidRDefault="004C169B" w:rsidP="004C169B">
      <w:pPr>
        <w:pStyle w:val="ListParagraph"/>
        <w:numPr>
          <w:ilvl w:val="2"/>
          <w:numId w:val="3"/>
        </w:numPr>
        <w:rPr>
          <w:rFonts w:ascii="Times New Roman" w:hAnsi="Times New Roman" w:cs="Times New Roman"/>
        </w:rPr>
      </w:pPr>
      <w:r w:rsidRPr="004C169B">
        <w:rPr>
          <w:rFonts w:ascii="Times New Roman" w:hAnsi="Times New Roman" w:cs="Times New Roman"/>
        </w:rPr>
        <w:t>Animal users who have not completed the animal user training (Animal User Training Parts I and II) or whose training has expired.</w:t>
      </w:r>
      <w:r>
        <w:rPr>
          <w:rFonts w:ascii="Times New Roman" w:hAnsi="Times New Roman" w:cs="Times New Roman"/>
        </w:rPr>
        <w:br/>
      </w:r>
    </w:p>
    <w:p w14:paraId="5A69B01C" w14:textId="77777777" w:rsidR="004C169B" w:rsidRDefault="004C169B" w:rsidP="004C169B">
      <w:pPr>
        <w:pStyle w:val="ListParagraph"/>
        <w:numPr>
          <w:ilvl w:val="1"/>
          <w:numId w:val="3"/>
        </w:numPr>
        <w:rPr>
          <w:rFonts w:ascii="Times New Roman" w:hAnsi="Times New Roman" w:cs="Times New Roman"/>
        </w:rPr>
      </w:pPr>
      <w:r w:rsidRPr="004C169B">
        <w:rPr>
          <w:rFonts w:ascii="Times New Roman" w:hAnsi="Times New Roman" w:cs="Times New Roman"/>
        </w:rPr>
        <w:t>Procedural Adjustment(s):</w:t>
      </w:r>
    </w:p>
    <w:p w14:paraId="2396030E" w14:textId="77777777" w:rsidR="004C169B" w:rsidRDefault="004C169B" w:rsidP="004C169B">
      <w:pPr>
        <w:pStyle w:val="ListParagraph"/>
        <w:numPr>
          <w:ilvl w:val="2"/>
          <w:numId w:val="3"/>
        </w:numPr>
        <w:rPr>
          <w:rFonts w:ascii="Times New Roman" w:hAnsi="Times New Roman" w:cs="Times New Roman"/>
        </w:rPr>
      </w:pPr>
      <w:r w:rsidRPr="004C169B">
        <w:rPr>
          <w:rFonts w:ascii="Times New Roman" w:hAnsi="Times New Roman" w:cs="Times New Roman"/>
        </w:rPr>
        <w:lastRenderedPageBreak/>
        <w:t>Procedures that produce limited distress or pain in animals may require correction due to inaccurate or ineffective analgesics, anesthetics, euthanasia methods, or other procedures, that requires a protocol modification submission.</w:t>
      </w:r>
    </w:p>
    <w:p w14:paraId="4D00049B" w14:textId="77777777" w:rsidR="004C169B" w:rsidRDefault="004C169B" w:rsidP="004C169B">
      <w:pPr>
        <w:rPr>
          <w:rFonts w:ascii="Times New Roman" w:hAnsi="Times New Roman" w:cs="Times New Roman"/>
          <w:i/>
        </w:rPr>
      </w:pPr>
      <w:r w:rsidRPr="004C169B">
        <w:rPr>
          <w:rFonts w:ascii="Times New Roman" w:hAnsi="Times New Roman" w:cs="Times New Roman"/>
          <w:i/>
        </w:rPr>
        <w:t>Procedural Non-Compliance Response Process</w:t>
      </w:r>
    </w:p>
    <w:p w14:paraId="14BD83F4" w14:textId="77777777" w:rsidR="004C169B" w:rsidRDefault="004C169B" w:rsidP="004C169B">
      <w:pPr>
        <w:pStyle w:val="ListParagraph"/>
        <w:numPr>
          <w:ilvl w:val="0"/>
          <w:numId w:val="5"/>
        </w:numPr>
        <w:rPr>
          <w:rFonts w:ascii="Times New Roman" w:hAnsi="Times New Roman" w:cs="Times New Roman"/>
        </w:rPr>
      </w:pPr>
      <w:r w:rsidRPr="004C169B">
        <w:rPr>
          <w:rFonts w:ascii="Times New Roman" w:hAnsi="Times New Roman" w:cs="Times New Roman"/>
        </w:rPr>
        <w:t>Following the protocol audit, the AREB Chair will gather all information and provide points of non-compliance to the PAM liaison within five (5) business days.</w:t>
      </w:r>
      <w:r>
        <w:rPr>
          <w:rFonts w:ascii="Times New Roman" w:hAnsi="Times New Roman" w:cs="Times New Roman"/>
        </w:rPr>
        <w:br/>
      </w:r>
    </w:p>
    <w:p w14:paraId="457BF2B8" w14:textId="77777777" w:rsidR="004C169B" w:rsidRPr="004C169B" w:rsidRDefault="004C169B" w:rsidP="004C169B">
      <w:pPr>
        <w:pStyle w:val="ListParagraph"/>
        <w:numPr>
          <w:ilvl w:val="0"/>
          <w:numId w:val="5"/>
        </w:numPr>
        <w:rPr>
          <w:rFonts w:ascii="Times New Roman" w:hAnsi="Times New Roman" w:cs="Times New Roman"/>
        </w:rPr>
      </w:pPr>
      <w:r w:rsidRPr="004C169B">
        <w:rPr>
          <w:rFonts w:ascii="Times New Roman" w:hAnsi="Times New Roman" w:cs="Times New Roman"/>
        </w:rPr>
        <w:t xml:space="preserve">The PAM liaison will provide a written PAM report that details non-compliance issues to the PI and to the facility manager within five (5) business days.  </w:t>
      </w:r>
    </w:p>
    <w:p w14:paraId="3F1B56D5" w14:textId="77777777" w:rsidR="004C169B" w:rsidRDefault="004C169B" w:rsidP="004C169B">
      <w:pPr>
        <w:rPr>
          <w:rFonts w:ascii="Times New Roman" w:hAnsi="Times New Roman" w:cs="Times New Roman"/>
          <w:b/>
        </w:rPr>
      </w:pPr>
      <w:r w:rsidRPr="004C169B">
        <w:rPr>
          <w:rFonts w:ascii="Times New Roman" w:hAnsi="Times New Roman" w:cs="Times New Roman"/>
          <w:b/>
        </w:rPr>
        <w:t>Step 1: Collaborative Resolution</w:t>
      </w:r>
    </w:p>
    <w:p w14:paraId="16DF08FE" w14:textId="77777777" w:rsidR="004C169B" w:rsidRDefault="004C169B" w:rsidP="004C169B">
      <w:pPr>
        <w:pStyle w:val="ListParagraph"/>
        <w:numPr>
          <w:ilvl w:val="0"/>
          <w:numId w:val="6"/>
        </w:numPr>
        <w:rPr>
          <w:rFonts w:ascii="Times New Roman" w:hAnsi="Times New Roman" w:cs="Times New Roman"/>
        </w:rPr>
      </w:pPr>
      <w:r w:rsidRPr="004C169B">
        <w:rPr>
          <w:rFonts w:ascii="Times New Roman" w:hAnsi="Times New Roman" w:cs="Times New Roman"/>
        </w:rPr>
        <w:t>The PAM liaison will aid in informing and supporting the timely issue-appropriate resolution of compliance concerns. The collaborative process may be repeated at the discretion of the AREB Chair and the PI/animal user(s), and may involve the following elements:</w:t>
      </w:r>
      <w:r>
        <w:rPr>
          <w:rFonts w:ascii="Times New Roman" w:hAnsi="Times New Roman" w:cs="Times New Roman"/>
        </w:rPr>
        <w:br/>
      </w:r>
    </w:p>
    <w:p w14:paraId="0568A310" w14:textId="77777777" w:rsidR="004C169B" w:rsidRDefault="004C169B" w:rsidP="004C169B">
      <w:pPr>
        <w:pStyle w:val="ListParagraph"/>
        <w:numPr>
          <w:ilvl w:val="1"/>
          <w:numId w:val="6"/>
        </w:numPr>
        <w:rPr>
          <w:rFonts w:ascii="Times New Roman" w:hAnsi="Times New Roman" w:cs="Times New Roman"/>
        </w:rPr>
      </w:pPr>
      <w:r w:rsidRPr="004C169B">
        <w:rPr>
          <w:rFonts w:ascii="Times New Roman" w:hAnsi="Times New Roman" w:cs="Times New Roman"/>
        </w:rPr>
        <w:t>Protocol Alignment: Issues identified as involving protocol alignment will require the submission of the appropriate protocol modification form by the PI/animal user(s) in order to realign with the previously approved elements.</w:t>
      </w:r>
      <w:r>
        <w:rPr>
          <w:rFonts w:ascii="Times New Roman" w:hAnsi="Times New Roman" w:cs="Times New Roman"/>
        </w:rPr>
        <w:br/>
      </w:r>
    </w:p>
    <w:p w14:paraId="1A44456D" w14:textId="77777777" w:rsidR="004C169B" w:rsidRDefault="004C169B" w:rsidP="004C169B">
      <w:pPr>
        <w:pStyle w:val="ListParagraph"/>
        <w:numPr>
          <w:ilvl w:val="1"/>
          <w:numId w:val="6"/>
        </w:numPr>
        <w:rPr>
          <w:rFonts w:ascii="Times New Roman" w:hAnsi="Times New Roman" w:cs="Times New Roman"/>
        </w:rPr>
      </w:pPr>
      <w:r w:rsidRPr="004C169B">
        <w:rPr>
          <w:rFonts w:ascii="Times New Roman" w:hAnsi="Times New Roman" w:cs="Times New Roman"/>
        </w:rPr>
        <w:t>Inadequate Animal Records: the PAM liaison will work with the PI/animal user(s) to facilitate proper record keeping.</w:t>
      </w:r>
      <w:r>
        <w:rPr>
          <w:rFonts w:ascii="Times New Roman" w:hAnsi="Times New Roman" w:cs="Times New Roman"/>
        </w:rPr>
        <w:br/>
      </w:r>
    </w:p>
    <w:p w14:paraId="48282B4F" w14:textId="77777777" w:rsidR="004C169B" w:rsidRDefault="004C169B" w:rsidP="004C169B">
      <w:pPr>
        <w:pStyle w:val="ListParagraph"/>
        <w:numPr>
          <w:ilvl w:val="1"/>
          <w:numId w:val="6"/>
        </w:numPr>
        <w:rPr>
          <w:rFonts w:ascii="Times New Roman" w:hAnsi="Times New Roman" w:cs="Times New Roman"/>
        </w:rPr>
      </w:pPr>
      <w:r w:rsidRPr="004C169B">
        <w:rPr>
          <w:rFonts w:ascii="Times New Roman" w:hAnsi="Times New Roman" w:cs="Times New Roman"/>
        </w:rPr>
        <w:t xml:space="preserve">Procedural Adjustment: </w:t>
      </w:r>
      <w:proofErr w:type="gramStart"/>
      <w:r w:rsidRPr="004C169B">
        <w:rPr>
          <w:rFonts w:ascii="Times New Roman" w:hAnsi="Times New Roman" w:cs="Times New Roman"/>
        </w:rPr>
        <w:t>the</w:t>
      </w:r>
      <w:proofErr w:type="gramEnd"/>
      <w:r w:rsidRPr="004C169B">
        <w:rPr>
          <w:rFonts w:ascii="Times New Roman" w:hAnsi="Times New Roman" w:cs="Times New Roman"/>
        </w:rPr>
        <w:t xml:space="preserve"> Consulting Veterinarian and PAM liaison will work with the PI/animal user to correct the procedures producing distress.</w:t>
      </w:r>
      <w:r>
        <w:rPr>
          <w:rFonts w:ascii="Times New Roman" w:hAnsi="Times New Roman" w:cs="Times New Roman"/>
        </w:rPr>
        <w:br/>
      </w:r>
    </w:p>
    <w:p w14:paraId="48123ED4" w14:textId="77777777" w:rsidR="004C169B" w:rsidRDefault="004C169B" w:rsidP="004C169B">
      <w:pPr>
        <w:pStyle w:val="ListParagraph"/>
        <w:numPr>
          <w:ilvl w:val="0"/>
          <w:numId w:val="6"/>
        </w:numPr>
        <w:rPr>
          <w:rFonts w:ascii="Times New Roman" w:hAnsi="Times New Roman" w:cs="Times New Roman"/>
        </w:rPr>
      </w:pPr>
      <w:r w:rsidRPr="004C169B">
        <w:rPr>
          <w:rFonts w:ascii="Times New Roman" w:hAnsi="Times New Roman" w:cs="Times New Roman"/>
        </w:rPr>
        <w:t>All collaborative resolution procedural non-compliance issues must be addressed by the PI, in writing to the PAM liaison, within five (5) business days.</w:t>
      </w:r>
      <w:r>
        <w:rPr>
          <w:rFonts w:ascii="Times New Roman" w:hAnsi="Times New Roman" w:cs="Times New Roman"/>
        </w:rPr>
        <w:br/>
      </w:r>
    </w:p>
    <w:p w14:paraId="7F012FA4" w14:textId="77777777" w:rsidR="004C169B" w:rsidRPr="004C169B" w:rsidRDefault="004C169B" w:rsidP="004C169B">
      <w:pPr>
        <w:pStyle w:val="ListParagraph"/>
        <w:numPr>
          <w:ilvl w:val="0"/>
          <w:numId w:val="6"/>
        </w:numPr>
        <w:rPr>
          <w:rFonts w:ascii="Times New Roman" w:hAnsi="Times New Roman" w:cs="Times New Roman"/>
        </w:rPr>
      </w:pPr>
      <w:r w:rsidRPr="004C169B">
        <w:rPr>
          <w:rFonts w:ascii="Times New Roman" w:hAnsi="Times New Roman" w:cs="Times New Roman"/>
        </w:rPr>
        <w:t>The PAM liaison may add additional comments to the document and will submit the written summary to the AREB Chair within five (5) business days after receiving the report from the PI/animal user(s).</w:t>
      </w:r>
      <w:r>
        <w:rPr>
          <w:rFonts w:ascii="Times New Roman" w:hAnsi="Times New Roman" w:cs="Times New Roman"/>
        </w:rPr>
        <w:br/>
      </w:r>
      <w:r>
        <w:rPr>
          <w:rFonts w:ascii="Times New Roman" w:hAnsi="Times New Roman" w:cs="Times New Roman"/>
        </w:rPr>
        <w:br/>
      </w:r>
      <w:r w:rsidRPr="004C169B">
        <w:rPr>
          <w:rFonts w:ascii="Times New Roman" w:hAnsi="Times New Roman" w:cs="Times New Roman"/>
        </w:rPr>
        <w:t>After receiving the written report, the AREB Chair will determine whether all issues have been resolved or if further intervention is required.</w:t>
      </w:r>
      <w:r>
        <w:rPr>
          <w:rFonts w:ascii="Times New Roman" w:hAnsi="Times New Roman" w:cs="Times New Roman"/>
        </w:rPr>
        <w:br/>
      </w:r>
      <w:r>
        <w:rPr>
          <w:rFonts w:ascii="Times New Roman" w:hAnsi="Times New Roman" w:cs="Times New Roman"/>
        </w:rPr>
        <w:br/>
      </w:r>
      <w:r w:rsidRPr="004C169B">
        <w:rPr>
          <w:rFonts w:ascii="Times New Roman" w:hAnsi="Times New Roman" w:cs="Times New Roman"/>
        </w:rPr>
        <w:t>If issues are resolved after Step 1, the AREB Chair will submit a letter of resolution to the PAM Liaison within five (5) business days. The PAM Liaison is responsible for sending the letter to the PI/animal(s) within five (5) business days of receipt.</w:t>
      </w:r>
      <w:r>
        <w:rPr>
          <w:rFonts w:ascii="Times New Roman" w:hAnsi="Times New Roman" w:cs="Times New Roman"/>
        </w:rPr>
        <w:br/>
      </w:r>
    </w:p>
    <w:p w14:paraId="6B8DA49B" w14:textId="77777777" w:rsidR="004C169B" w:rsidRPr="004C169B" w:rsidRDefault="004C169B" w:rsidP="004C169B">
      <w:pPr>
        <w:pStyle w:val="ListParagraph"/>
        <w:numPr>
          <w:ilvl w:val="0"/>
          <w:numId w:val="6"/>
        </w:numPr>
        <w:rPr>
          <w:rFonts w:ascii="Times New Roman" w:hAnsi="Times New Roman" w:cs="Times New Roman"/>
        </w:rPr>
      </w:pPr>
      <w:r w:rsidRPr="004C169B">
        <w:rPr>
          <w:rFonts w:ascii="Times New Roman" w:hAnsi="Times New Roman" w:cs="Times New Roman"/>
        </w:rPr>
        <w:t>If the issue remains unresolved after Step 1, the process will proceed to Step 2.</w:t>
      </w:r>
    </w:p>
    <w:p w14:paraId="33F0BC3B" w14:textId="77777777" w:rsidR="00AD18A4" w:rsidRDefault="004C169B">
      <w:pPr>
        <w:rPr>
          <w:rFonts w:ascii="Times New Roman" w:hAnsi="Times New Roman" w:cs="Times New Roman"/>
          <w:b/>
        </w:rPr>
      </w:pPr>
      <w:r>
        <w:rPr>
          <w:rFonts w:ascii="Times New Roman" w:hAnsi="Times New Roman" w:cs="Times New Roman"/>
          <w:b/>
        </w:rPr>
        <w:t xml:space="preserve">Step 2: AREB Subcommittee Resolution Meeting </w:t>
      </w:r>
    </w:p>
    <w:p w14:paraId="3571E8E5"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lastRenderedPageBreak/>
        <w:t>All procedural non-compliance issues not resolved through Step 1 will be put forward to an AREB Subcommittee Resolution Meeting. The purpose of this meeting is to discuss the issue resolution between the PI/animal user(s) and an AREB Subcommittee. The subcommittee should consist of, minimally: the AREB Chair or designate, Consulting Veterinarian, one (1) community member, one (1) member with appropriate expertise, and the Research Ethics Officer.</w:t>
      </w:r>
      <w:r>
        <w:rPr>
          <w:rFonts w:ascii="Times New Roman" w:hAnsi="Times New Roman" w:cs="Times New Roman"/>
        </w:rPr>
        <w:t xml:space="preserve"> </w:t>
      </w:r>
      <w:r w:rsidRPr="004C169B">
        <w:rPr>
          <w:rFonts w:ascii="Times New Roman" w:hAnsi="Times New Roman" w:cs="Times New Roman"/>
        </w:rPr>
        <w:t>Administrative support will also be present.</w:t>
      </w:r>
      <w:r>
        <w:rPr>
          <w:rFonts w:ascii="Times New Roman" w:hAnsi="Times New Roman" w:cs="Times New Roman"/>
        </w:rPr>
        <w:br/>
      </w:r>
    </w:p>
    <w:p w14:paraId="6E005B47"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t>The Subcommittee Resolution Meeting should be scheduled within five (5) business days from the time it is determined that Step 1 did not lead to resolution.</w:t>
      </w:r>
      <w:r>
        <w:rPr>
          <w:rFonts w:ascii="Times New Roman" w:hAnsi="Times New Roman" w:cs="Times New Roman"/>
        </w:rPr>
        <w:br/>
      </w:r>
    </w:p>
    <w:p w14:paraId="1EBA9494"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t>Administrative support will record the meeting minutes, and the AREB Chair will provide a written copy of the decided course of action to the PI/animal user(s) and facility manager within five (5) business days.</w:t>
      </w:r>
      <w:r>
        <w:rPr>
          <w:rFonts w:ascii="Times New Roman" w:hAnsi="Times New Roman" w:cs="Times New Roman"/>
        </w:rPr>
        <w:br/>
      </w:r>
    </w:p>
    <w:p w14:paraId="76E2A6E3"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t>All AREB non-compliance issues involving a subcommittee resolution meeting must be addressed by the PI/animal user(s), in writing, to the AREB Chair, within five (5) business days.</w:t>
      </w:r>
      <w:r>
        <w:rPr>
          <w:rFonts w:ascii="Times New Roman" w:hAnsi="Times New Roman" w:cs="Times New Roman"/>
        </w:rPr>
        <w:br/>
      </w:r>
    </w:p>
    <w:p w14:paraId="70294A59"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t>After receiving the written report from the PI/animal user(s), the AREB Chair, in consultation with the AREB Subcommittee will determine whether issues are resolved, or if further intervention is required.</w:t>
      </w:r>
      <w:r>
        <w:rPr>
          <w:rFonts w:ascii="Times New Roman" w:hAnsi="Times New Roman" w:cs="Times New Roman"/>
        </w:rPr>
        <w:br/>
      </w:r>
    </w:p>
    <w:p w14:paraId="7B162A25" w14:textId="77777777" w:rsidR="004C169B" w:rsidRDefault="004C169B" w:rsidP="004C169B">
      <w:pPr>
        <w:pStyle w:val="ListParagraph"/>
        <w:numPr>
          <w:ilvl w:val="0"/>
          <w:numId w:val="7"/>
        </w:numPr>
        <w:rPr>
          <w:rFonts w:ascii="Times New Roman" w:hAnsi="Times New Roman" w:cs="Times New Roman"/>
        </w:rPr>
      </w:pPr>
      <w:r w:rsidRPr="004C169B">
        <w:rPr>
          <w:rFonts w:ascii="Times New Roman" w:hAnsi="Times New Roman" w:cs="Times New Roman"/>
        </w:rPr>
        <w:t>If the issue remains unresolved after Step 2, the process will proceed to Step 3.</w:t>
      </w:r>
    </w:p>
    <w:p w14:paraId="1C5BCA59" w14:textId="77777777" w:rsidR="00A24FA4" w:rsidRDefault="00A24FA4" w:rsidP="00A24FA4">
      <w:pPr>
        <w:rPr>
          <w:rFonts w:ascii="Times New Roman" w:hAnsi="Times New Roman" w:cs="Times New Roman"/>
          <w:b/>
        </w:rPr>
      </w:pPr>
      <w:r w:rsidRPr="00EF556D">
        <w:rPr>
          <w:rFonts w:ascii="Times New Roman" w:hAnsi="Times New Roman" w:cs="Times New Roman"/>
          <w:b/>
        </w:rPr>
        <w:t>Step 3: Senior Institutional Administration</w:t>
      </w:r>
    </w:p>
    <w:p w14:paraId="086E8A62" w14:textId="77777777" w:rsidR="00EF556D" w:rsidRDefault="00EF556D" w:rsidP="00EF556D">
      <w:pPr>
        <w:pStyle w:val="ListParagraph"/>
        <w:numPr>
          <w:ilvl w:val="0"/>
          <w:numId w:val="8"/>
        </w:numPr>
        <w:rPr>
          <w:rFonts w:ascii="Times New Roman" w:hAnsi="Times New Roman" w:cs="Times New Roman"/>
        </w:rPr>
      </w:pPr>
      <w:r w:rsidRPr="00EF556D">
        <w:rPr>
          <w:rFonts w:ascii="Times New Roman" w:hAnsi="Times New Roman" w:cs="Times New Roman"/>
        </w:rPr>
        <w:t>All procedural non-compliance issues not resolved through Step 2 will be referred to the Associate Vice-President, Research, as delegated by the Provost, Vice-President, Academic for resolution.</w:t>
      </w:r>
    </w:p>
    <w:p w14:paraId="13BF811C" w14:textId="77777777" w:rsidR="00EF556D" w:rsidRDefault="00EF556D" w:rsidP="00EF556D">
      <w:pPr>
        <w:rPr>
          <w:rFonts w:ascii="Times New Roman" w:hAnsi="Times New Roman" w:cs="Times New Roman"/>
          <w:b/>
          <w:u w:val="single"/>
        </w:rPr>
      </w:pPr>
      <w:r w:rsidRPr="00EF556D">
        <w:rPr>
          <w:rFonts w:ascii="Times New Roman" w:hAnsi="Times New Roman" w:cs="Times New Roman"/>
          <w:b/>
          <w:u w:val="single"/>
        </w:rPr>
        <w:t>Ethical Non-Compliance</w:t>
      </w:r>
    </w:p>
    <w:p w14:paraId="34C8C8CB" w14:textId="77777777" w:rsidR="00EF556D" w:rsidRDefault="00EF556D" w:rsidP="00EF556D">
      <w:pPr>
        <w:pStyle w:val="ListParagraph"/>
        <w:numPr>
          <w:ilvl w:val="0"/>
          <w:numId w:val="9"/>
        </w:numPr>
        <w:rPr>
          <w:rFonts w:ascii="Times New Roman" w:hAnsi="Times New Roman" w:cs="Times New Roman"/>
        </w:rPr>
      </w:pPr>
      <w:r w:rsidRPr="00EF556D">
        <w:rPr>
          <w:rFonts w:ascii="Times New Roman" w:hAnsi="Times New Roman" w:cs="Times New Roman"/>
        </w:rPr>
        <w:t xml:space="preserve">Ethical non-compliance pertains to all serious threats to the health and safety of animals and includes any animal procedure causing pain or distress that was not approved by the AREB when the Animal Use Protocol was reviewed, and that requires immediate intervention.  </w:t>
      </w:r>
    </w:p>
    <w:p w14:paraId="15CBE160" w14:textId="77777777" w:rsidR="00EF556D" w:rsidRDefault="00EF556D" w:rsidP="00EF556D">
      <w:pPr>
        <w:rPr>
          <w:rFonts w:ascii="Times New Roman" w:hAnsi="Times New Roman" w:cs="Times New Roman"/>
          <w:i/>
        </w:rPr>
      </w:pPr>
      <w:r>
        <w:rPr>
          <w:rFonts w:ascii="Times New Roman" w:hAnsi="Times New Roman" w:cs="Times New Roman"/>
          <w:i/>
        </w:rPr>
        <w:t>Ethical Non-Compliance Response Process</w:t>
      </w:r>
    </w:p>
    <w:p w14:paraId="4991DA3E" w14:textId="77777777" w:rsidR="00EF556D" w:rsidRDefault="00EF556D" w:rsidP="00EF556D">
      <w:pPr>
        <w:pStyle w:val="ListParagraph"/>
        <w:numPr>
          <w:ilvl w:val="0"/>
          <w:numId w:val="10"/>
        </w:numPr>
        <w:rPr>
          <w:rFonts w:ascii="Times New Roman" w:hAnsi="Times New Roman" w:cs="Times New Roman"/>
        </w:rPr>
      </w:pPr>
      <w:r w:rsidRPr="00EF556D">
        <w:rPr>
          <w:rFonts w:ascii="Times New Roman" w:hAnsi="Times New Roman" w:cs="Times New Roman"/>
        </w:rPr>
        <w:t>Ethical non-compliance must be addressed immediately.</w:t>
      </w:r>
      <w:r>
        <w:rPr>
          <w:rFonts w:ascii="Times New Roman" w:hAnsi="Times New Roman" w:cs="Times New Roman"/>
        </w:rPr>
        <w:br/>
      </w:r>
    </w:p>
    <w:p w14:paraId="7B6E6977" w14:textId="77777777" w:rsidR="00EF556D" w:rsidRPr="00EF556D" w:rsidRDefault="00EF556D" w:rsidP="00EF556D">
      <w:pPr>
        <w:pStyle w:val="ListParagraph"/>
        <w:numPr>
          <w:ilvl w:val="0"/>
          <w:numId w:val="10"/>
        </w:numPr>
        <w:rPr>
          <w:rFonts w:ascii="Times New Roman" w:hAnsi="Times New Roman" w:cs="Times New Roman"/>
        </w:rPr>
      </w:pPr>
      <w:r w:rsidRPr="00EF556D">
        <w:rPr>
          <w:rFonts w:ascii="Times New Roman" w:hAnsi="Times New Roman" w:cs="Times New Roman"/>
        </w:rPr>
        <w:t>If ethical non-compliance is confirmed during a site visit, the Consulting Veterinarian will attempt to contact the PI/animal user(s) and the AREB Chair before beginning any intervening process not previously agreed upon, should those stakeholders not be present during the site visit.</w:t>
      </w:r>
      <w:r>
        <w:rPr>
          <w:rFonts w:ascii="Times New Roman" w:hAnsi="Times New Roman" w:cs="Times New Roman"/>
        </w:rPr>
        <w:br/>
      </w:r>
    </w:p>
    <w:p w14:paraId="55D0FE7A" w14:textId="77777777" w:rsidR="00EF556D" w:rsidRDefault="00EF556D" w:rsidP="00EF556D">
      <w:pPr>
        <w:pStyle w:val="ListParagraph"/>
        <w:numPr>
          <w:ilvl w:val="0"/>
          <w:numId w:val="10"/>
        </w:numPr>
        <w:rPr>
          <w:rFonts w:ascii="Times New Roman" w:hAnsi="Times New Roman" w:cs="Times New Roman"/>
        </w:rPr>
      </w:pPr>
      <w:r w:rsidRPr="00EF556D">
        <w:rPr>
          <w:rFonts w:ascii="Times New Roman" w:hAnsi="Times New Roman" w:cs="Times New Roman"/>
        </w:rPr>
        <w:t xml:space="preserve">If the ethical non-compliance was reported to the AREB by an animal user, the Consulting Veterinarian or Animal Care Technician will immediately provide appropriate therapy and relief </w:t>
      </w:r>
      <w:r w:rsidRPr="00EF556D">
        <w:rPr>
          <w:rFonts w:ascii="Times New Roman" w:hAnsi="Times New Roman" w:cs="Times New Roman"/>
        </w:rPr>
        <w:lastRenderedPageBreak/>
        <w:t>to the affected animals, if necessary.</w:t>
      </w:r>
      <w:r>
        <w:rPr>
          <w:rFonts w:ascii="Times New Roman" w:hAnsi="Times New Roman" w:cs="Times New Roman"/>
        </w:rPr>
        <w:br/>
      </w:r>
    </w:p>
    <w:p w14:paraId="4DBF7F16" w14:textId="77777777" w:rsidR="00EF556D" w:rsidRDefault="00EF556D" w:rsidP="00EF556D">
      <w:pPr>
        <w:pStyle w:val="ListParagraph"/>
        <w:numPr>
          <w:ilvl w:val="0"/>
          <w:numId w:val="10"/>
        </w:numPr>
        <w:rPr>
          <w:rFonts w:ascii="Times New Roman" w:hAnsi="Times New Roman" w:cs="Times New Roman"/>
        </w:rPr>
      </w:pPr>
      <w:r w:rsidRPr="00EF556D">
        <w:rPr>
          <w:rFonts w:ascii="Times New Roman" w:hAnsi="Times New Roman" w:cs="Times New Roman"/>
        </w:rPr>
        <w:t>The AREB Chair will work with the PAM liaison to resolve the situation using one or more of the following responses:</w:t>
      </w:r>
      <w:r>
        <w:rPr>
          <w:rFonts w:ascii="Times New Roman" w:hAnsi="Times New Roman" w:cs="Times New Roman"/>
        </w:rPr>
        <w:br/>
      </w:r>
    </w:p>
    <w:p w14:paraId="467B56FE"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PI/animal user(s) will be requested to immediately stop the objectionable procedure(s);</w:t>
      </w:r>
      <w:r>
        <w:rPr>
          <w:rFonts w:ascii="Times New Roman" w:hAnsi="Times New Roman" w:cs="Times New Roman"/>
        </w:rPr>
        <w:br/>
      </w:r>
    </w:p>
    <w:p w14:paraId="04C52C9D"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The Animal Care Technician or Consulting Veterinarian will immediately provide appropriate therapy and relief to the affected animals;</w:t>
      </w:r>
      <w:r>
        <w:rPr>
          <w:rFonts w:ascii="Times New Roman" w:hAnsi="Times New Roman" w:cs="Times New Roman"/>
        </w:rPr>
        <w:br/>
      </w:r>
    </w:p>
    <w:p w14:paraId="1B4D2A73"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If pain or distress cannot be alleviated, the Animal Care Technician or Consulting Veterinarian will provide humane euthanasia of the affected animal(s);</w:t>
      </w:r>
      <w:r>
        <w:rPr>
          <w:rFonts w:ascii="Times New Roman" w:hAnsi="Times New Roman" w:cs="Times New Roman"/>
        </w:rPr>
        <w:br/>
      </w:r>
    </w:p>
    <w:p w14:paraId="7A624614"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If a serious threat to health and safety of personnel is suspected, the Animal Care Technician or Consulting Veterinarian will contact the Health, Safety and Environment (HSE) Office.</w:t>
      </w:r>
      <w:r>
        <w:rPr>
          <w:rFonts w:ascii="Times New Roman" w:hAnsi="Times New Roman" w:cs="Times New Roman"/>
        </w:rPr>
        <w:br/>
      </w:r>
    </w:p>
    <w:p w14:paraId="27277856" w14:textId="77777777" w:rsidR="00EF556D" w:rsidRDefault="00EF556D" w:rsidP="00EF556D">
      <w:pPr>
        <w:pStyle w:val="ListParagraph"/>
        <w:numPr>
          <w:ilvl w:val="0"/>
          <w:numId w:val="10"/>
        </w:numPr>
        <w:rPr>
          <w:rFonts w:ascii="Times New Roman" w:hAnsi="Times New Roman" w:cs="Times New Roman"/>
        </w:rPr>
      </w:pPr>
      <w:r w:rsidRPr="00EF556D">
        <w:rPr>
          <w:rFonts w:ascii="Times New Roman" w:hAnsi="Times New Roman" w:cs="Times New Roman"/>
        </w:rPr>
        <w:t>The PI/animal user(s), working with the Animal Care Technician or Consulting Veterinarian involved in the response, will provide the AREB Chair with:</w:t>
      </w:r>
      <w:r>
        <w:rPr>
          <w:rFonts w:ascii="Times New Roman" w:hAnsi="Times New Roman" w:cs="Times New Roman"/>
        </w:rPr>
        <w:br/>
      </w:r>
    </w:p>
    <w:p w14:paraId="30403384"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Written communication describing the action(s) that will be taken to resolve the ethical non-compliance within one (1) business day; and</w:t>
      </w:r>
      <w:r>
        <w:rPr>
          <w:rFonts w:ascii="Times New Roman" w:hAnsi="Times New Roman" w:cs="Times New Roman"/>
        </w:rPr>
        <w:br/>
      </w:r>
    </w:p>
    <w:p w14:paraId="2A05123E" w14:textId="77777777" w:rsidR="00EF556D" w:rsidRDefault="00EF556D" w:rsidP="00EF556D">
      <w:pPr>
        <w:pStyle w:val="ListParagraph"/>
        <w:numPr>
          <w:ilvl w:val="1"/>
          <w:numId w:val="10"/>
        </w:numPr>
        <w:rPr>
          <w:rFonts w:ascii="Times New Roman" w:hAnsi="Times New Roman" w:cs="Times New Roman"/>
        </w:rPr>
      </w:pPr>
      <w:r w:rsidRPr="00EF556D">
        <w:rPr>
          <w:rFonts w:ascii="Times New Roman" w:hAnsi="Times New Roman" w:cs="Times New Roman"/>
        </w:rPr>
        <w:t>A written report detailing the actions that were taken to resolve the ethical non-compliance within three (3) business days.</w:t>
      </w:r>
      <w:r>
        <w:rPr>
          <w:rFonts w:ascii="Times New Roman" w:hAnsi="Times New Roman" w:cs="Times New Roman"/>
        </w:rPr>
        <w:br/>
      </w:r>
    </w:p>
    <w:p w14:paraId="1F998C59" w14:textId="77777777" w:rsidR="00EF556D" w:rsidRDefault="00576392" w:rsidP="00EF556D">
      <w:pPr>
        <w:pStyle w:val="ListParagraph"/>
        <w:numPr>
          <w:ilvl w:val="0"/>
          <w:numId w:val="10"/>
        </w:numPr>
        <w:rPr>
          <w:rFonts w:ascii="Times New Roman" w:hAnsi="Times New Roman" w:cs="Times New Roman"/>
        </w:rPr>
      </w:pPr>
      <w:r w:rsidRPr="00576392">
        <w:rPr>
          <w:rFonts w:ascii="Times New Roman" w:hAnsi="Times New Roman" w:cs="Times New Roman"/>
        </w:rPr>
        <w:t>After receiving the written report, the AREB Chair, in consultation with the PAM liaison and the Consulting Veterinarian, will determine whether the issues are resolved or if further intervention is required.</w:t>
      </w:r>
      <w:r>
        <w:rPr>
          <w:rFonts w:ascii="Times New Roman" w:hAnsi="Times New Roman" w:cs="Times New Roman"/>
        </w:rPr>
        <w:br/>
      </w:r>
    </w:p>
    <w:p w14:paraId="60A9F22B" w14:textId="77777777" w:rsidR="00576392" w:rsidRDefault="00576392" w:rsidP="00EF556D">
      <w:pPr>
        <w:pStyle w:val="ListParagraph"/>
        <w:numPr>
          <w:ilvl w:val="0"/>
          <w:numId w:val="10"/>
        </w:numPr>
        <w:rPr>
          <w:rFonts w:ascii="Times New Roman" w:hAnsi="Times New Roman" w:cs="Times New Roman"/>
        </w:rPr>
      </w:pPr>
      <w:r w:rsidRPr="00576392">
        <w:rPr>
          <w:rFonts w:ascii="Times New Roman" w:hAnsi="Times New Roman" w:cs="Times New Roman"/>
        </w:rPr>
        <w:t>The AREB Chair will provide the Associate Vice-President, Research, with a report documenting the non-compliance within five (5) business days.</w:t>
      </w:r>
      <w:r>
        <w:rPr>
          <w:rFonts w:ascii="Times New Roman" w:hAnsi="Times New Roman" w:cs="Times New Roman"/>
        </w:rPr>
        <w:br/>
      </w:r>
    </w:p>
    <w:p w14:paraId="72BC5288" w14:textId="77777777" w:rsidR="00576392" w:rsidRDefault="00576392" w:rsidP="00EF556D">
      <w:pPr>
        <w:pStyle w:val="ListParagraph"/>
        <w:numPr>
          <w:ilvl w:val="0"/>
          <w:numId w:val="10"/>
        </w:numPr>
        <w:rPr>
          <w:rFonts w:ascii="Times New Roman" w:hAnsi="Times New Roman" w:cs="Times New Roman"/>
        </w:rPr>
      </w:pPr>
      <w:r w:rsidRPr="00576392">
        <w:rPr>
          <w:rFonts w:ascii="Times New Roman" w:hAnsi="Times New Roman" w:cs="Times New Roman"/>
        </w:rPr>
        <w:t>If the issue remains unresolved after Step 1, the process will proceed to Step 2.</w:t>
      </w:r>
    </w:p>
    <w:p w14:paraId="3DB70F5C" w14:textId="77777777" w:rsidR="00576392" w:rsidRDefault="00576392" w:rsidP="00576392">
      <w:pPr>
        <w:rPr>
          <w:rFonts w:ascii="Times New Roman" w:hAnsi="Times New Roman" w:cs="Times New Roman"/>
          <w:b/>
        </w:rPr>
      </w:pPr>
      <w:r w:rsidRPr="00576392">
        <w:rPr>
          <w:rFonts w:ascii="Times New Roman" w:hAnsi="Times New Roman" w:cs="Times New Roman"/>
          <w:b/>
        </w:rPr>
        <w:t>Step 2: Communication, ‘On Hold’ Protocol and Resolution Meeting</w:t>
      </w:r>
    </w:p>
    <w:p w14:paraId="32D52240" w14:textId="77777777" w:rsidR="00576392" w:rsidRDefault="00576392" w:rsidP="00576392">
      <w:pPr>
        <w:pStyle w:val="ListParagraph"/>
        <w:numPr>
          <w:ilvl w:val="0"/>
          <w:numId w:val="11"/>
        </w:numPr>
        <w:rPr>
          <w:rFonts w:ascii="Times New Roman" w:hAnsi="Times New Roman" w:cs="Times New Roman"/>
        </w:rPr>
      </w:pPr>
      <w:r w:rsidRPr="00576392">
        <w:rPr>
          <w:rFonts w:ascii="Times New Roman" w:hAnsi="Times New Roman" w:cs="Times New Roman"/>
        </w:rPr>
        <w:t>All ethical non-compliance issues not resolved through Step 1 requires the AREB Chair to inform the PI/animal user’s Out of Scope Supervisor, Animal Care Technician, Research Ethics Officer, and the Associate Vice-President, Research, of the non-compliance, and explain that the Animal Use Protocol be placed ‘on hold’ until further notice.</w:t>
      </w:r>
      <w:r>
        <w:rPr>
          <w:rFonts w:ascii="Times New Roman" w:hAnsi="Times New Roman" w:cs="Times New Roman"/>
        </w:rPr>
        <w:br/>
      </w:r>
    </w:p>
    <w:p w14:paraId="358FC552" w14:textId="77777777" w:rsidR="00576392" w:rsidRDefault="00576392" w:rsidP="00576392">
      <w:pPr>
        <w:pStyle w:val="ListParagraph"/>
        <w:numPr>
          <w:ilvl w:val="0"/>
          <w:numId w:val="11"/>
        </w:numPr>
        <w:rPr>
          <w:rFonts w:ascii="Times New Roman" w:hAnsi="Times New Roman" w:cs="Times New Roman"/>
        </w:rPr>
      </w:pPr>
      <w:r w:rsidRPr="00576392">
        <w:rPr>
          <w:rFonts w:ascii="Times New Roman" w:hAnsi="Times New Roman" w:cs="Times New Roman"/>
        </w:rPr>
        <w:t>‘On Hold’ Animal Use Protocols require the Department Chair and Animal Care Technician to ensure that:</w:t>
      </w:r>
      <w:r>
        <w:rPr>
          <w:rFonts w:ascii="Times New Roman" w:hAnsi="Times New Roman" w:cs="Times New Roman"/>
        </w:rPr>
        <w:br/>
      </w:r>
    </w:p>
    <w:p w14:paraId="6791ACFC" w14:textId="77777777" w:rsid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lastRenderedPageBreak/>
        <w:t>All affected animal use protocols be identified as ‘on hold’;</w:t>
      </w:r>
      <w:r>
        <w:rPr>
          <w:rFonts w:ascii="Times New Roman" w:hAnsi="Times New Roman" w:cs="Times New Roman"/>
        </w:rPr>
        <w:br/>
      </w:r>
    </w:p>
    <w:p w14:paraId="5AA6235A" w14:textId="77777777" w:rsid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t>Facility access is denied to the PI/ animal user(s) and research staff on the protocol;</w:t>
      </w:r>
      <w:r>
        <w:rPr>
          <w:rFonts w:ascii="Times New Roman" w:hAnsi="Times New Roman" w:cs="Times New Roman"/>
        </w:rPr>
        <w:br/>
      </w:r>
    </w:p>
    <w:p w14:paraId="32A70B70" w14:textId="77777777" w:rsidR="00576392" w:rsidRP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t>No new animals are ordered or procured;</w:t>
      </w:r>
      <w:r>
        <w:rPr>
          <w:rFonts w:ascii="Times New Roman" w:hAnsi="Times New Roman" w:cs="Times New Roman"/>
        </w:rPr>
        <w:br/>
      </w:r>
    </w:p>
    <w:p w14:paraId="4D6E9610" w14:textId="77777777" w:rsid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t>No animals used for breeding will be transferred;</w:t>
      </w:r>
      <w:r>
        <w:rPr>
          <w:rFonts w:ascii="Times New Roman" w:hAnsi="Times New Roman" w:cs="Times New Roman"/>
        </w:rPr>
        <w:br/>
      </w:r>
    </w:p>
    <w:p w14:paraId="267FBD81" w14:textId="77777777" w:rsid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t>No animals leave the animal facility for research; and</w:t>
      </w:r>
      <w:r>
        <w:rPr>
          <w:rFonts w:ascii="Times New Roman" w:hAnsi="Times New Roman" w:cs="Times New Roman"/>
        </w:rPr>
        <w:br/>
      </w:r>
    </w:p>
    <w:p w14:paraId="0D95C19A" w14:textId="77777777" w:rsidR="00576392" w:rsidRDefault="00576392" w:rsidP="00576392">
      <w:pPr>
        <w:pStyle w:val="ListParagraph"/>
        <w:numPr>
          <w:ilvl w:val="1"/>
          <w:numId w:val="11"/>
        </w:numPr>
        <w:rPr>
          <w:rFonts w:ascii="Times New Roman" w:hAnsi="Times New Roman" w:cs="Times New Roman"/>
        </w:rPr>
      </w:pPr>
      <w:r w:rsidRPr="00576392">
        <w:rPr>
          <w:rFonts w:ascii="Times New Roman" w:hAnsi="Times New Roman" w:cs="Times New Roman"/>
        </w:rPr>
        <w:t>Animals are cared for by the Animal Care Technician.</w:t>
      </w:r>
      <w:r>
        <w:rPr>
          <w:rFonts w:ascii="Times New Roman" w:hAnsi="Times New Roman" w:cs="Times New Roman"/>
        </w:rPr>
        <w:br/>
      </w:r>
    </w:p>
    <w:p w14:paraId="4530EC37" w14:textId="063A0A2C" w:rsidR="00AF6145" w:rsidRDefault="00576392" w:rsidP="00AF6145">
      <w:pPr>
        <w:pStyle w:val="ListParagraph"/>
        <w:numPr>
          <w:ilvl w:val="0"/>
          <w:numId w:val="11"/>
        </w:numPr>
        <w:rPr>
          <w:rFonts w:ascii="Times New Roman" w:hAnsi="Times New Roman" w:cs="Times New Roman"/>
        </w:rPr>
      </w:pPr>
      <w:r w:rsidRPr="00576392">
        <w:rPr>
          <w:rFonts w:ascii="Times New Roman" w:hAnsi="Times New Roman" w:cs="Times New Roman"/>
        </w:rPr>
        <w:t xml:space="preserve">The AREB Chair will convene an AREB resolution Subcommittee meeting with, minimally: </w:t>
      </w:r>
      <w:proofErr w:type="gramStart"/>
      <w:r w:rsidRPr="00576392">
        <w:rPr>
          <w:rFonts w:ascii="Times New Roman" w:hAnsi="Times New Roman" w:cs="Times New Roman"/>
        </w:rPr>
        <w:t>the</w:t>
      </w:r>
      <w:proofErr w:type="gramEnd"/>
      <w:r w:rsidRPr="00576392">
        <w:rPr>
          <w:rFonts w:ascii="Times New Roman" w:hAnsi="Times New Roman" w:cs="Times New Roman"/>
        </w:rPr>
        <w:t xml:space="preserve"> Consulting Veterinarian, PAM liaison, PI/animal user(s), Research Ethics Officer, one (1) community member, and one (1) AREB member with appropriate expertise, along with administrative support. This meeting should be held within five (5) business days after receiving the written report regarding the non-compliance, as identified in Step 1, to address the non-compliance issue and to define a course of action for the PI/animal user(s). </w:t>
      </w:r>
    </w:p>
    <w:p w14:paraId="7BA4F2C7" w14:textId="77777777" w:rsidR="0072400A" w:rsidRPr="00AF6145" w:rsidRDefault="0072400A" w:rsidP="0072400A">
      <w:pPr>
        <w:pStyle w:val="ListParagraph"/>
        <w:rPr>
          <w:rFonts w:ascii="Times New Roman" w:hAnsi="Times New Roman" w:cs="Times New Roman"/>
        </w:rPr>
      </w:pPr>
    </w:p>
    <w:p w14:paraId="00E2C776" w14:textId="77777777" w:rsidR="00576392" w:rsidRDefault="00AF6145" w:rsidP="00AF6145">
      <w:pPr>
        <w:pStyle w:val="ListParagraph"/>
        <w:numPr>
          <w:ilvl w:val="0"/>
          <w:numId w:val="11"/>
        </w:numPr>
        <w:rPr>
          <w:rFonts w:ascii="Times New Roman" w:hAnsi="Times New Roman" w:cs="Times New Roman"/>
        </w:rPr>
      </w:pPr>
      <w:r w:rsidRPr="00AF6145">
        <w:rPr>
          <w:rFonts w:ascii="Times New Roman" w:hAnsi="Times New Roman" w:cs="Times New Roman"/>
        </w:rPr>
        <w:t>Administrative support will record the meeting minutes, and the AREB Chair will provide a written copy of the decided course of action to the PI, their Out of Scope Supervisor, Animal Care Technician, and the Associate Vice-President, Research, within three (3) business days thereafter.</w:t>
      </w:r>
      <w:r>
        <w:rPr>
          <w:rFonts w:ascii="Times New Roman" w:hAnsi="Times New Roman" w:cs="Times New Roman"/>
        </w:rPr>
        <w:br/>
      </w:r>
    </w:p>
    <w:p w14:paraId="170AA64D" w14:textId="77777777" w:rsidR="00AF6145" w:rsidRDefault="00AF6145" w:rsidP="00AF6145">
      <w:pPr>
        <w:pStyle w:val="ListParagraph"/>
        <w:numPr>
          <w:ilvl w:val="0"/>
          <w:numId w:val="11"/>
        </w:numPr>
        <w:rPr>
          <w:rFonts w:ascii="Times New Roman" w:hAnsi="Times New Roman" w:cs="Times New Roman"/>
        </w:rPr>
      </w:pPr>
      <w:r w:rsidRPr="00AF6145">
        <w:rPr>
          <w:rFonts w:ascii="Times New Roman" w:hAnsi="Times New Roman" w:cs="Times New Roman"/>
        </w:rPr>
        <w:t>If the PI/animal user(s) agree to the terms set by the AREB in the resolution subcommittee meeting, they will be granted re-access to the facility, and will provide the AREB Chair with a written report detailing the actions taken to resolve the non-compliance within five (5) business days thereafter. Note that the AUP is still on-hold, and no data-gathering activities should be conducted at this time.</w:t>
      </w:r>
      <w:r>
        <w:rPr>
          <w:rFonts w:ascii="Times New Roman" w:hAnsi="Times New Roman" w:cs="Times New Roman"/>
        </w:rPr>
        <w:br/>
      </w:r>
    </w:p>
    <w:p w14:paraId="0E9AA6CD" w14:textId="77777777" w:rsidR="00AF6145" w:rsidRDefault="00AF6145" w:rsidP="00AF6145">
      <w:pPr>
        <w:pStyle w:val="ListParagraph"/>
        <w:numPr>
          <w:ilvl w:val="0"/>
          <w:numId w:val="11"/>
        </w:numPr>
        <w:rPr>
          <w:rFonts w:ascii="Times New Roman" w:hAnsi="Times New Roman" w:cs="Times New Roman"/>
        </w:rPr>
      </w:pPr>
      <w:r w:rsidRPr="00AF6145">
        <w:rPr>
          <w:rFonts w:ascii="Times New Roman" w:hAnsi="Times New Roman" w:cs="Times New Roman"/>
        </w:rPr>
        <w:t>Within ten (10) business days following the AREB resolution subcommittee meeting, the AREB Chair, Consulting Veterinarian and PAM liaison will re-inspect the facility to determine whether the issues have been resolved, or if further intervention is required. If no further intervention is required, the AUP can be re-activated.</w:t>
      </w:r>
      <w:r>
        <w:rPr>
          <w:rFonts w:ascii="Times New Roman" w:hAnsi="Times New Roman" w:cs="Times New Roman"/>
        </w:rPr>
        <w:br/>
      </w:r>
    </w:p>
    <w:p w14:paraId="5DFDC8BF" w14:textId="77777777" w:rsidR="00AF6145" w:rsidRDefault="00AF6145" w:rsidP="00AF6145">
      <w:pPr>
        <w:pStyle w:val="ListParagraph"/>
        <w:numPr>
          <w:ilvl w:val="0"/>
          <w:numId w:val="11"/>
        </w:numPr>
        <w:rPr>
          <w:rFonts w:ascii="Times New Roman" w:hAnsi="Times New Roman" w:cs="Times New Roman"/>
        </w:rPr>
      </w:pPr>
      <w:proofErr w:type="gramStart"/>
      <w:r w:rsidRPr="00AF6145">
        <w:rPr>
          <w:rFonts w:ascii="Times New Roman" w:hAnsi="Times New Roman" w:cs="Times New Roman"/>
        </w:rPr>
        <w:t>In the event that</w:t>
      </w:r>
      <w:proofErr w:type="gramEnd"/>
      <w:r w:rsidRPr="00AF6145">
        <w:rPr>
          <w:rFonts w:ascii="Times New Roman" w:hAnsi="Times New Roman" w:cs="Times New Roman"/>
        </w:rPr>
        <w:t xml:space="preserve"> the non-compliance issue has been resolved, an unannounced, follow-up PAM inspection including, minimally, the AREB Chair, University Consulting Veterinarian, PAM liaison, one (1) community member, and one (1) AREB member with appropriate expertise will occur within thirty (30) to sixty (60) days.</w:t>
      </w:r>
      <w:r>
        <w:rPr>
          <w:rFonts w:ascii="Times New Roman" w:hAnsi="Times New Roman" w:cs="Times New Roman"/>
        </w:rPr>
        <w:br/>
      </w:r>
    </w:p>
    <w:p w14:paraId="6C0B2768" w14:textId="0202B05C" w:rsidR="00AF6145" w:rsidRDefault="00AF6145" w:rsidP="00AF6145">
      <w:pPr>
        <w:pStyle w:val="ListParagraph"/>
        <w:numPr>
          <w:ilvl w:val="0"/>
          <w:numId w:val="11"/>
        </w:numPr>
        <w:rPr>
          <w:rFonts w:ascii="Times New Roman" w:hAnsi="Times New Roman" w:cs="Times New Roman"/>
        </w:rPr>
      </w:pPr>
      <w:proofErr w:type="gramStart"/>
      <w:r w:rsidRPr="00AF6145">
        <w:rPr>
          <w:rFonts w:ascii="Times New Roman" w:hAnsi="Times New Roman" w:cs="Times New Roman"/>
        </w:rPr>
        <w:t>In the event that</w:t>
      </w:r>
      <w:proofErr w:type="gramEnd"/>
      <w:r w:rsidRPr="00AF6145">
        <w:rPr>
          <w:rFonts w:ascii="Times New Roman" w:hAnsi="Times New Roman" w:cs="Times New Roman"/>
        </w:rPr>
        <w:t xml:space="preserve"> the non-compliance issue has not been resolved, the resolution process will continue to Step 3.</w:t>
      </w:r>
    </w:p>
    <w:p w14:paraId="3C347AD6" w14:textId="77777777" w:rsidR="0072400A" w:rsidRDefault="0072400A" w:rsidP="0072400A">
      <w:pPr>
        <w:pStyle w:val="ListParagraph"/>
        <w:rPr>
          <w:rFonts w:ascii="Times New Roman" w:hAnsi="Times New Roman" w:cs="Times New Roman"/>
        </w:rPr>
      </w:pPr>
      <w:bookmarkStart w:id="0" w:name="_GoBack"/>
      <w:bookmarkEnd w:id="0"/>
    </w:p>
    <w:p w14:paraId="02F3A50A" w14:textId="77777777" w:rsidR="00AF6145" w:rsidRPr="00AF6145" w:rsidRDefault="00AF6145" w:rsidP="00AF6145">
      <w:pPr>
        <w:rPr>
          <w:rFonts w:ascii="Times New Roman" w:hAnsi="Times New Roman" w:cs="Times New Roman"/>
          <w:b/>
        </w:rPr>
      </w:pPr>
      <w:r w:rsidRPr="00AF6145">
        <w:rPr>
          <w:rFonts w:ascii="Times New Roman" w:hAnsi="Times New Roman" w:cs="Times New Roman"/>
          <w:b/>
        </w:rPr>
        <w:lastRenderedPageBreak/>
        <w:t>Step 3: Senior Institutional Administration</w:t>
      </w:r>
    </w:p>
    <w:p w14:paraId="580F259B" w14:textId="77777777" w:rsidR="00AF6145" w:rsidRDefault="00AF6145" w:rsidP="00AF6145">
      <w:pPr>
        <w:pStyle w:val="ListParagraph"/>
        <w:numPr>
          <w:ilvl w:val="0"/>
          <w:numId w:val="12"/>
        </w:numPr>
        <w:rPr>
          <w:rFonts w:ascii="Times New Roman" w:hAnsi="Times New Roman" w:cs="Times New Roman"/>
        </w:rPr>
      </w:pPr>
      <w:r w:rsidRPr="00AF6145">
        <w:rPr>
          <w:rFonts w:ascii="Times New Roman" w:hAnsi="Times New Roman" w:cs="Times New Roman"/>
        </w:rPr>
        <w:t>All ethical non-compliance issues not resolved through Step 2 will require that the AREB Chair to place the Animal Use Protocol ‘on hold’ again, and refer the issue to Associate Vice-President, Research.</w:t>
      </w:r>
    </w:p>
    <w:p w14:paraId="58229542" w14:textId="77777777" w:rsidR="00AF6145" w:rsidRPr="00AF6145" w:rsidRDefault="00AF6145" w:rsidP="00AF6145">
      <w:pPr>
        <w:rPr>
          <w:rFonts w:ascii="Times New Roman" w:hAnsi="Times New Roman" w:cs="Times New Roman"/>
          <w:b/>
        </w:rPr>
      </w:pPr>
      <w:r w:rsidRPr="00AF6145">
        <w:rPr>
          <w:rFonts w:ascii="Times New Roman" w:hAnsi="Times New Roman" w:cs="Times New Roman"/>
          <w:b/>
        </w:rPr>
        <w:t>Yearly Non-Compliance Reporting</w:t>
      </w:r>
    </w:p>
    <w:p w14:paraId="41C4EFAD" w14:textId="77777777" w:rsidR="00AF6145" w:rsidRPr="00AF6145" w:rsidRDefault="00AF6145" w:rsidP="00AF6145">
      <w:pPr>
        <w:pStyle w:val="ListParagraph"/>
        <w:numPr>
          <w:ilvl w:val="0"/>
          <w:numId w:val="13"/>
        </w:numPr>
        <w:rPr>
          <w:rFonts w:ascii="Times New Roman" w:hAnsi="Times New Roman" w:cs="Times New Roman"/>
        </w:rPr>
      </w:pPr>
      <w:r w:rsidRPr="00AF6145">
        <w:rPr>
          <w:rFonts w:ascii="Times New Roman" w:hAnsi="Times New Roman" w:cs="Times New Roman"/>
        </w:rPr>
        <w:t>Non-compliance numbers will be reported in the AREB Annual Report(s).</w:t>
      </w:r>
    </w:p>
    <w:p w14:paraId="3B2B8C80" w14:textId="77777777" w:rsidR="00C161E9" w:rsidRDefault="00C161E9">
      <w:pPr>
        <w:rPr>
          <w:rFonts w:ascii="Times New Roman" w:hAnsi="Times New Roman" w:cs="Times New Roman"/>
          <w:b/>
        </w:rPr>
      </w:pPr>
      <w:r>
        <w:rPr>
          <w:rFonts w:ascii="Times New Roman" w:hAnsi="Times New Roman" w:cs="Times New Roman"/>
          <w:b/>
        </w:rPr>
        <w:t>Previous Versions</w:t>
      </w:r>
    </w:p>
    <w:tbl>
      <w:tblPr>
        <w:tblStyle w:val="TableGrid"/>
        <w:tblW w:w="0" w:type="auto"/>
        <w:tblLook w:val="04A0" w:firstRow="1" w:lastRow="0" w:firstColumn="1" w:lastColumn="0" w:noHBand="0" w:noVBand="1"/>
      </w:tblPr>
      <w:tblGrid>
        <w:gridCol w:w="1643"/>
        <w:gridCol w:w="2495"/>
        <w:gridCol w:w="5212"/>
      </w:tblGrid>
      <w:tr w:rsidR="00C161E9" w14:paraId="792E8670" w14:textId="77777777" w:rsidTr="00C161E9">
        <w:tc>
          <w:tcPr>
            <w:tcW w:w="1668" w:type="dxa"/>
          </w:tcPr>
          <w:p w14:paraId="10B9DD60" w14:textId="77777777"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551" w:type="dxa"/>
          </w:tcPr>
          <w:p w14:paraId="456E5B4E" w14:textId="77777777"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357" w:type="dxa"/>
          </w:tcPr>
          <w:p w14:paraId="35B1985A" w14:textId="77777777"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14:paraId="4901C37A" w14:textId="77777777" w:rsidTr="00C161E9">
        <w:tc>
          <w:tcPr>
            <w:tcW w:w="1668" w:type="dxa"/>
          </w:tcPr>
          <w:p w14:paraId="08E87D6A" w14:textId="77777777" w:rsidR="00C161E9" w:rsidRPr="00AF6145" w:rsidRDefault="00AF6145">
            <w:pPr>
              <w:rPr>
                <w:rFonts w:ascii="Times New Roman" w:hAnsi="Times New Roman" w:cs="Times New Roman"/>
              </w:rPr>
            </w:pPr>
            <w:r w:rsidRPr="00AF6145">
              <w:rPr>
                <w:rFonts w:ascii="Times New Roman" w:hAnsi="Times New Roman" w:cs="Times New Roman"/>
              </w:rPr>
              <w:t>109.0</w:t>
            </w:r>
          </w:p>
        </w:tc>
        <w:tc>
          <w:tcPr>
            <w:tcW w:w="2551" w:type="dxa"/>
          </w:tcPr>
          <w:p w14:paraId="5A1FEF66" w14:textId="77777777" w:rsidR="00C161E9" w:rsidRPr="00AF6145" w:rsidRDefault="00AF6145">
            <w:pPr>
              <w:rPr>
                <w:rFonts w:ascii="Times New Roman" w:hAnsi="Times New Roman" w:cs="Times New Roman"/>
              </w:rPr>
            </w:pPr>
            <w:r w:rsidRPr="00AF6145">
              <w:rPr>
                <w:rFonts w:ascii="Times New Roman" w:hAnsi="Times New Roman" w:cs="Times New Roman"/>
              </w:rPr>
              <w:t>09-2011</w:t>
            </w:r>
          </w:p>
        </w:tc>
        <w:tc>
          <w:tcPr>
            <w:tcW w:w="5357" w:type="dxa"/>
          </w:tcPr>
          <w:p w14:paraId="162FF61F" w14:textId="77777777" w:rsidR="00C161E9" w:rsidRPr="00AF6145" w:rsidRDefault="00C161E9">
            <w:pPr>
              <w:rPr>
                <w:rFonts w:ascii="Times New Roman" w:hAnsi="Times New Roman" w:cs="Times New Roman"/>
              </w:rPr>
            </w:pPr>
          </w:p>
        </w:tc>
      </w:tr>
      <w:tr w:rsidR="00C161E9" w14:paraId="402F8EBA" w14:textId="77777777" w:rsidTr="00C161E9">
        <w:tc>
          <w:tcPr>
            <w:tcW w:w="1668" w:type="dxa"/>
          </w:tcPr>
          <w:p w14:paraId="63B4EC58" w14:textId="77777777" w:rsidR="00C161E9" w:rsidRPr="00AF6145" w:rsidRDefault="00AF6145">
            <w:pPr>
              <w:rPr>
                <w:rFonts w:ascii="Times New Roman" w:hAnsi="Times New Roman" w:cs="Times New Roman"/>
              </w:rPr>
            </w:pPr>
            <w:r w:rsidRPr="00AF6145">
              <w:rPr>
                <w:rFonts w:ascii="Times New Roman" w:hAnsi="Times New Roman" w:cs="Times New Roman"/>
              </w:rPr>
              <w:t>109.1</w:t>
            </w:r>
          </w:p>
        </w:tc>
        <w:tc>
          <w:tcPr>
            <w:tcW w:w="2551" w:type="dxa"/>
          </w:tcPr>
          <w:p w14:paraId="2EDBE1AF" w14:textId="77777777" w:rsidR="00C161E9" w:rsidRPr="00AF6145" w:rsidRDefault="00AF6145">
            <w:pPr>
              <w:rPr>
                <w:rFonts w:ascii="Times New Roman" w:hAnsi="Times New Roman" w:cs="Times New Roman"/>
              </w:rPr>
            </w:pPr>
            <w:r w:rsidRPr="00AF6145">
              <w:rPr>
                <w:rFonts w:ascii="Times New Roman" w:hAnsi="Times New Roman" w:cs="Times New Roman"/>
              </w:rPr>
              <w:t>01-2014</w:t>
            </w:r>
          </w:p>
        </w:tc>
        <w:tc>
          <w:tcPr>
            <w:tcW w:w="5357" w:type="dxa"/>
          </w:tcPr>
          <w:p w14:paraId="446DB7C3" w14:textId="77777777" w:rsidR="00C161E9" w:rsidRPr="00AF6145" w:rsidRDefault="00C161E9">
            <w:pPr>
              <w:rPr>
                <w:rFonts w:ascii="Times New Roman" w:hAnsi="Times New Roman" w:cs="Times New Roman"/>
              </w:rPr>
            </w:pPr>
          </w:p>
        </w:tc>
      </w:tr>
      <w:tr w:rsidR="00C161E9" w14:paraId="62B6A2DD" w14:textId="77777777" w:rsidTr="00C161E9">
        <w:tc>
          <w:tcPr>
            <w:tcW w:w="1668" w:type="dxa"/>
          </w:tcPr>
          <w:p w14:paraId="7B835C12" w14:textId="77777777" w:rsidR="00C161E9" w:rsidRPr="00AF6145" w:rsidRDefault="00AF6145">
            <w:pPr>
              <w:rPr>
                <w:rFonts w:ascii="Times New Roman" w:hAnsi="Times New Roman" w:cs="Times New Roman"/>
              </w:rPr>
            </w:pPr>
            <w:r w:rsidRPr="00AF6145">
              <w:rPr>
                <w:rFonts w:ascii="Times New Roman" w:hAnsi="Times New Roman" w:cs="Times New Roman"/>
              </w:rPr>
              <w:t>109.2</w:t>
            </w:r>
          </w:p>
        </w:tc>
        <w:tc>
          <w:tcPr>
            <w:tcW w:w="2551" w:type="dxa"/>
          </w:tcPr>
          <w:p w14:paraId="79700AF5" w14:textId="77777777" w:rsidR="00C161E9" w:rsidRPr="00AF6145" w:rsidRDefault="00AF6145">
            <w:pPr>
              <w:rPr>
                <w:rFonts w:ascii="Times New Roman" w:hAnsi="Times New Roman" w:cs="Times New Roman"/>
              </w:rPr>
            </w:pPr>
            <w:r w:rsidRPr="00AF6145">
              <w:rPr>
                <w:rFonts w:ascii="Times New Roman" w:hAnsi="Times New Roman" w:cs="Times New Roman"/>
              </w:rPr>
              <w:t>11-2016</w:t>
            </w:r>
          </w:p>
        </w:tc>
        <w:tc>
          <w:tcPr>
            <w:tcW w:w="5357" w:type="dxa"/>
          </w:tcPr>
          <w:p w14:paraId="5A6152E9" w14:textId="77777777" w:rsidR="00C161E9" w:rsidRPr="00AF6145" w:rsidRDefault="00AF6145">
            <w:pPr>
              <w:rPr>
                <w:rFonts w:ascii="Times New Roman" w:hAnsi="Times New Roman" w:cs="Times New Roman"/>
              </w:rPr>
            </w:pPr>
            <w:r w:rsidRPr="00AF6145">
              <w:rPr>
                <w:rFonts w:ascii="Times New Roman" w:hAnsi="Times New Roman" w:cs="Times New Roman"/>
              </w:rPr>
              <w:t>Minor administrative edits.</w:t>
            </w:r>
          </w:p>
        </w:tc>
      </w:tr>
      <w:tr w:rsidR="00C161E9" w14:paraId="63175A4C" w14:textId="77777777" w:rsidTr="00C161E9">
        <w:tc>
          <w:tcPr>
            <w:tcW w:w="1668" w:type="dxa"/>
          </w:tcPr>
          <w:p w14:paraId="1392D98C" w14:textId="77777777" w:rsidR="00C161E9" w:rsidRPr="00AF6145" w:rsidRDefault="00AF6145">
            <w:pPr>
              <w:rPr>
                <w:rFonts w:ascii="Times New Roman" w:hAnsi="Times New Roman" w:cs="Times New Roman"/>
              </w:rPr>
            </w:pPr>
            <w:r w:rsidRPr="00AF6145">
              <w:rPr>
                <w:rFonts w:ascii="Times New Roman" w:hAnsi="Times New Roman" w:cs="Times New Roman"/>
              </w:rPr>
              <w:t>109.3</w:t>
            </w:r>
          </w:p>
        </w:tc>
        <w:tc>
          <w:tcPr>
            <w:tcW w:w="2551" w:type="dxa"/>
          </w:tcPr>
          <w:p w14:paraId="03B07A7F" w14:textId="77777777" w:rsidR="00C161E9" w:rsidRPr="00AF6145" w:rsidRDefault="00AF6145">
            <w:pPr>
              <w:rPr>
                <w:rFonts w:ascii="Times New Roman" w:hAnsi="Times New Roman" w:cs="Times New Roman"/>
              </w:rPr>
            </w:pPr>
            <w:r w:rsidRPr="00AF6145">
              <w:rPr>
                <w:rFonts w:ascii="Times New Roman" w:hAnsi="Times New Roman" w:cs="Times New Roman"/>
              </w:rPr>
              <w:t>10-2019</w:t>
            </w:r>
          </w:p>
        </w:tc>
        <w:tc>
          <w:tcPr>
            <w:tcW w:w="5357" w:type="dxa"/>
          </w:tcPr>
          <w:p w14:paraId="24581B2D" w14:textId="77777777" w:rsidR="00C161E9" w:rsidRPr="00AF6145" w:rsidRDefault="00AF6145">
            <w:pPr>
              <w:rPr>
                <w:rFonts w:ascii="Times New Roman" w:hAnsi="Times New Roman" w:cs="Times New Roman"/>
              </w:rPr>
            </w:pPr>
            <w:r w:rsidRPr="00AF6145">
              <w:rPr>
                <w:rFonts w:ascii="Times New Roman" w:hAnsi="Times New Roman" w:cs="Times New Roman"/>
              </w:rPr>
              <w:t>Clarification to personnel roles and timelines.</w:t>
            </w:r>
          </w:p>
        </w:tc>
      </w:tr>
    </w:tbl>
    <w:p w14:paraId="11F0045B" w14:textId="77777777" w:rsidR="00C161E9" w:rsidRPr="00C161E9" w:rsidRDefault="00C161E9">
      <w:pPr>
        <w:rPr>
          <w:rFonts w:ascii="Times New Roman" w:hAnsi="Times New Roman" w:cs="Times New Roman"/>
          <w:b/>
        </w:rPr>
      </w:pPr>
    </w:p>
    <w:sectPr w:rsidR="00C161E9" w:rsidRPr="00C161E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EB1B4" w14:textId="77777777" w:rsidR="0078182C" w:rsidRDefault="0078182C" w:rsidP="00C161E9">
      <w:pPr>
        <w:spacing w:after="0" w:line="240" w:lineRule="auto"/>
      </w:pPr>
      <w:r>
        <w:separator/>
      </w:r>
    </w:p>
  </w:endnote>
  <w:endnote w:type="continuationSeparator" w:id="0">
    <w:p w14:paraId="182F4D4E" w14:textId="77777777" w:rsidR="0078182C" w:rsidRDefault="0078182C"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977"/>
      <w:gridCol w:w="1847"/>
    </w:tblGrid>
    <w:tr w:rsidR="00C161E9" w14:paraId="5BCA0CD6" w14:textId="77777777" w:rsidTr="00AF6145">
      <w:tc>
        <w:tcPr>
          <w:tcW w:w="4536" w:type="dxa"/>
        </w:tcPr>
        <w:p w14:paraId="4CD68485"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AF6145">
            <w:rPr>
              <w:rFonts w:ascii="Times New Roman" w:hAnsi="Times New Roman" w:cs="Times New Roman"/>
              <w:sz w:val="20"/>
              <w:szCs w:val="20"/>
            </w:rPr>
            <w:t>109.3 –</w:t>
          </w:r>
          <w:r w:rsidRPr="00C161E9">
            <w:rPr>
              <w:rFonts w:ascii="Times New Roman" w:hAnsi="Times New Roman" w:cs="Times New Roman"/>
              <w:sz w:val="20"/>
              <w:szCs w:val="20"/>
            </w:rPr>
            <w:t xml:space="preserve"> </w:t>
          </w:r>
          <w:r w:rsidR="00AF6145">
            <w:rPr>
              <w:rFonts w:ascii="Times New Roman" w:hAnsi="Times New Roman" w:cs="Times New Roman"/>
              <w:sz w:val="20"/>
              <w:szCs w:val="20"/>
            </w:rPr>
            <w:t>Non-Compliance and Response</w:t>
          </w:r>
        </w:p>
      </w:tc>
      <w:tc>
        <w:tcPr>
          <w:tcW w:w="2977" w:type="dxa"/>
        </w:tcPr>
        <w:p w14:paraId="5CA6AE11" w14:textId="7387C680" w:rsidR="00C161E9" w:rsidRPr="00C161E9" w:rsidRDefault="00C161E9" w:rsidP="00AF6145">
          <w:pPr>
            <w:pStyle w:val="Footer"/>
            <w:tabs>
              <w:tab w:val="clear" w:pos="4680"/>
              <w:tab w:val="clear" w:pos="9360"/>
              <w:tab w:val="right" w:pos="2905"/>
            </w:tabs>
            <w:rPr>
              <w:rFonts w:ascii="Times New Roman" w:hAnsi="Times New Roman" w:cs="Times New Roman"/>
              <w:sz w:val="20"/>
              <w:szCs w:val="20"/>
            </w:rPr>
          </w:pPr>
          <w:r w:rsidRPr="00C161E9">
            <w:rPr>
              <w:rFonts w:ascii="Times New Roman" w:hAnsi="Times New Roman" w:cs="Times New Roman"/>
              <w:sz w:val="20"/>
              <w:szCs w:val="20"/>
            </w:rPr>
            <w:t>Last Updated</w:t>
          </w:r>
          <w:r w:rsidR="00AF6145">
            <w:rPr>
              <w:rFonts w:ascii="Times New Roman" w:hAnsi="Times New Roman" w:cs="Times New Roman"/>
              <w:sz w:val="20"/>
              <w:szCs w:val="20"/>
            </w:rPr>
            <w:t>: 2019-</w:t>
          </w:r>
          <w:r w:rsidR="003A7F2F">
            <w:rPr>
              <w:rFonts w:ascii="Times New Roman" w:hAnsi="Times New Roman" w:cs="Times New Roman"/>
              <w:sz w:val="20"/>
              <w:szCs w:val="20"/>
            </w:rPr>
            <w:t>12-04</w:t>
          </w:r>
          <w:r w:rsidR="00AF6145">
            <w:rPr>
              <w:rFonts w:ascii="Times New Roman" w:hAnsi="Times New Roman" w:cs="Times New Roman"/>
              <w:sz w:val="20"/>
              <w:szCs w:val="20"/>
            </w:rPr>
            <w:tab/>
          </w:r>
        </w:p>
      </w:tc>
      <w:tc>
        <w:tcPr>
          <w:tcW w:w="1847" w:type="dxa"/>
        </w:tcPr>
        <w:p w14:paraId="0170B485" w14:textId="77777777"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14:paraId="715B4243" w14:textId="77777777" w:rsidR="00C161E9" w:rsidRDefault="00C16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3EAAF" w14:textId="77777777" w:rsidR="0078182C" w:rsidRDefault="0078182C" w:rsidP="00C161E9">
      <w:pPr>
        <w:spacing w:after="0" w:line="240" w:lineRule="auto"/>
      </w:pPr>
      <w:r>
        <w:separator/>
      </w:r>
    </w:p>
  </w:footnote>
  <w:footnote w:type="continuationSeparator" w:id="0">
    <w:p w14:paraId="6A894D17" w14:textId="77777777" w:rsidR="0078182C" w:rsidRDefault="0078182C"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ECBF" w14:textId="77777777" w:rsidR="00C161E9" w:rsidRDefault="00C161E9">
    <w:pPr>
      <w:pStyle w:val="Header"/>
    </w:pPr>
    <w:r>
      <w:rPr>
        <w:noProof/>
      </w:rPr>
      <w:drawing>
        <wp:anchor distT="0" distB="0" distL="0" distR="0" simplePos="0" relativeHeight="251657216" behindDoc="0" locked="0" layoutInCell="1" hidden="0" allowOverlap="1" wp14:anchorId="569C1462" wp14:editId="3CC6E651">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802"/>
    <w:multiLevelType w:val="hybridMultilevel"/>
    <w:tmpl w:val="6AAA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57A93"/>
    <w:multiLevelType w:val="multilevel"/>
    <w:tmpl w:val="0409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1F2B22"/>
    <w:multiLevelType w:val="hybridMultilevel"/>
    <w:tmpl w:val="4C3E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A0059"/>
    <w:multiLevelType w:val="hybridMultilevel"/>
    <w:tmpl w:val="BEB2290A"/>
    <w:lvl w:ilvl="0" w:tplc="A944409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F649A"/>
    <w:multiLevelType w:val="hybridMultilevel"/>
    <w:tmpl w:val="459CC352"/>
    <w:lvl w:ilvl="0" w:tplc="C44AD0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13F00"/>
    <w:multiLevelType w:val="hybridMultilevel"/>
    <w:tmpl w:val="A9FC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33C17"/>
    <w:multiLevelType w:val="hybridMultilevel"/>
    <w:tmpl w:val="5F6C5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90F91"/>
    <w:multiLevelType w:val="hybridMultilevel"/>
    <w:tmpl w:val="52F4E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1C378E"/>
    <w:multiLevelType w:val="hybridMultilevel"/>
    <w:tmpl w:val="4A8077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026E53"/>
    <w:multiLevelType w:val="hybridMultilevel"/>
    <w:tmpl w:val="A176A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84499"/>
    <w:multiLevelType w:val="hybridMultilevel"/>
    <w:tmpl w:val="1EEC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40AC3"/>
    <w:multiLevelType w:val="hybridMultilevel"/>
    <w:tmpl w:val="4B44D1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2"/>
  </w:num>
  <w:num w:numId="4">
    <w:abstractNumId w:val="1"/>
  </w:num>
  <w:num w:numId="5">
    <w:abstractNumId w:val="11"/>
  </w:num>
  <w:num w:numId="6">
    <w:abstractNumId w:val="4"/>
  </w:num>
  <w:num w:numId="7">
    <w:abstractNumId w:val="5"/>
  </w:num>
  <w:num w:numId="8">
    <w:abstractNumId w:val="10"/>
  </w:num>
  <w:num w:numId="9">
    <w:abstractNumId w:val="6"/>
  </w:num>
  <w:num w:numId="10">
    <w:abstractNumId w:val="7"/>
  </w:num>
  <w:num w:numId="11">
    <w:abstractNumId w:val="9"/>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2B17DC"/>
    <w:rsid w:val="003A7F2F"/>
    <w:rsid w:val="003D0AAC"/>
    <w:rsid w:val="004021E3"/>
    <w:rsid w:val="00444340"/>
    <w:rsid w:val="004C169B"/>
    <w:rsid w:val="00576392"/>
    <w:rsid w:val="005D2083"/>
    <w:rsid w:val="0072400A"/>
    <w:rsid w:val="0078182C"/>
    <w:rsid w:val="007B6803"/>
    <w:rsid w:val="009F4B35"/>
    <w:rsid w:val="00A24FA4"/>
    <w:rsid w:val="00AD0E91"/>
    <w:rsid w:val="00AD18A4"/>
    <w:rsid w:val="00AD4719"/>
    <w:rsid w:val="00AF6145"/>
    <w:rsid w:val="00B15B2A"/>
    <w:rsid w:val="00B43DF5"/>
    <w:rsid w:val="00C161E9"/>
    <w:rsid w:val="00C46DCC"/>
    <w:rsid w:val="00CD497A"/>
    <w:rsid w:val="00E97691"/>
    <w:rsid w:val="00EF556D"/>
    <w:rsid w:val="00F5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89B4C"/>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 w:type="character" w:styleId="CommentReference">
    <w:name w:val="annotation reference"/>
    <w:basedOn w:val="DefaultParagraphFont"/>
    <w:uiPriority w:val="99"/>
    <w:semiHidden/>
    <w:unhideWhenUsed/>
    <w:rsid w:val="00576392"/>
    <w:rPr>
      <w:sz w:val="16"/>
      <w:szCs w:val="16"/>
    </w:rPr>
  </w:style>
  <w:style w:type="paragraph" w:styleId="CommentText">
    <w:name w:val="annotation text"/>
    <w:basedOn w:val="Normal"/>
    <w:link w:val="CommentTextChar"/>
    <w:uiPriority w:val="99"/>
    <w:semiHidden/>
    <w:unhideWhenUsed/>
    <w:rsid w:val="00576392"/>
    <w:pPr>
      <w:spacing w:line="240" w:lineRule="auto"/>
    </w:pPr>
    <w:rPr>
      <w:sz w:val="20"/>
      <w:szCs w:val="20"/>
    </w:rPr>
  </w:style>
  <w:style w:type="character" w:customStyle="1" w:styleId="CommentTextChar">
    <w:name w:val="Comment Text Char"/>
    <w:basedOn w:val="DefaultParagraphFont"/>
    <w:link w:val="CommentText"/>
    <w:uiPriority w:val="99"/>
    <w:semiHidden/>
    <w:rsid w:val="00576392"/>
    <w:rPr>
      <w:sz w:val="20"/>
      <w:szCs w:val="20"/>
    </w:rPr>
  </w:style>
  <w:style w:type="paragraph" w:styleId="CommentSubject">
    <w:name w:val="annotation subject"/>
    <w:basedOn w:val="CommentText"/>
    <w:next w:val="CommentText"/>
    <w:link w:val="CommentSubjectChar"/>
    <w:uiPriority w:val="99"/>
    <w:semiHidden/>
    <w:unhideWhenUsed/>
    <w:rsid w:val="00576392"/>
    <w:rPr>
      <w:b/>
      <w:bCs/>
    </w:rPr>
  </w:style>
  <w:style w:type="character" w:customStyle="1" w:styleId="CommentSubjectChar">
    <w:name w:val="Comment Subject Char"/>
    <w:basedOn w:val="CommentTextChar"/>
    <w:link w:val="CommentSubject"/>
    <w:uiPriority w:val="99"/>
    <w:semiHidden/>
    <w:rsid w:val="00576392"/>
    <w:rPr>
      <w:b/>
      <w:bCs/>
      <w:sz w:val="20"/>
      <w:szCs w:val="20"/>
    </w:rPr>
  </w:style>
  <w:style w:type="paragraph" w:styleId="BalloonText">
    <w:name w:val="Balloon Text"/>
    <w:basedOn w:val="Normal"/>
    <w:link w:val="BalloonTextChar"/>
    <w:uiPriority w:val="99"/>
    <w:semiHidden/>
    <w:unhideWhenUsed/>
    <w:rsid w:val="00576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E883F-CB1D-40D0-8373-548C7C8F2E98}">
  <ds:schemaRefs>
    <ds:schemaRef ds:uri="http://schemas.openxmlformats.org/officeDocument/2006/bibliography"/>
  </ds:schemaRefs>
</ds:datastoreItem>
</file>

<file path=customXml/itemProps2.xml><?xml version="1.0" encoding="utf-8"?>
<ds:datastoreItem xmlns:ds="http://schemas.openxmlformats.org/officeDocument/2006/customXml" ds:itemID="{6728274B-3992-4082-BF22-7768991E97BB}"/>
</file>

<file path=customXml/itemProps3.xml><?xml version="1.0" encoding="utf-8"?>
<ds:datastoreItem xmlns:ds="http://schemas.openxmlformats.org/officeDocument/2006/customXml" ds:itemID="{20F9390A-0563-48D6-9E5B-24E3F4AC796E}"/>
</file>

<file path=customXml/itemProps4.xml><?xml version="1.0" encoding="utf-8"?>
<ds:datastoreItem xmlns:ds="http://schemas.openxmlformats.org/officeDocument/2006/customXml" ds:itemID="{C2320EF4-2F1B-4CB9-9D91-F2428BB3F2C8}"/>
</file>

<file path=docProps/app.xml><?xml version="1.0" encoding="utf-8"?>
<Properties xmlns="http://schemas.openxmlformats.org/officeDocument/2006/extended-properties" xmlns:vt="http://schemas.openxmlformats.org/officeDocument/2006/docPropsVTypes">
  <Template>Normal.dotm</Template>
  <TotalTime>63</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Rebecca Mitchell</cp:lastModifiedBy>
  <cp:revision>9</cp:revision>
  <dcterms:created xsi:type="dcterms:W3CDTF">2019-12-05T21:56:00Z</dcterms:created>
  <dcterms:modified xsi:type="dcterms:W3CDTF">2019-12-09T17:39:00Z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21500</vt:r8>
  </property>
</Properties>
</file>