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065"/>
        <w:gridCol w:w="845"/>
        <w:gridCol w:w="6440"/>
      </w:tblGrid>
      <w:tr w:rsidR="00C161E9" w:rsidTr="002A42FE">
        <w:tc>
          <w:tcPr>
            <w:tcW w:w="2065" w:type="dxa"/>
          </w:tcPr>
          <w:p w:rsidR="00C161E9" w:rsidRPr="005D2083" w:rsidRDefault="00C161E9">
            <w:pPr>
              <w:rPr>
                <w:rFonts w:ascii="Times New Roman" w:hAnsi="Times New Roman" w:cs="Times New Roman"/>
                <w:b/>
              </w:rPr>
            </w:pPr>
            <w:r w:rsidRPr="005D2083">
              <w:rPr>
                <w:rFonts w:ascii="Times New Roman" w:hAnsi="Times New Roman" w:cs="Times New Roman"/>
                <w:b/>
              </w:rPr>
              <w:t>SOP:</w:t>
            </w:r>
          </w:p>
        </w:tc>
        <w:tc>
          <w:tcPr>
            <w:tcW w:w="845" w:type="dxa"/>
          </w:tcPr>
          <w:p w:rsidR="00C161E9" w:rsidRPr="005D2083" w:rsidRDefault="002A42FE">
            <w:pPr>
              <w:rPr>
                <w:rFonts w:ascii="Times New Roman" w:hAnsi="Times New Roman" w:cs="Times New Roman"/>
                <w:b/>
              </w:rPr>
            </w:pPr>
            <w:r>
              <w:rPr>
                <w:rFonts w:ascii="Times New Roman" w:hAnsi="Times New Roman" w:cs="Times New Roman"/>
                <w:b/>
              </w:rPr>
              <w:t>112.4</w:t>
            </w:r>
          </w:p>
        </w:tc>
        <w:tc>
          <w:tcPr>
            <w:tcW w:w="6440" w:type="dxa"/>
          </w:tcPr>
          <w:p w:rsidR="00C161E9" w:rsidRPr="005D2083" w:rsidRDefault="002A42FE">
            <w:pPr>
              <w:rPr>
                <w:rFonts w:ascii="Times New Roman" w:hAnsi="Times New Roman" w:cs="Times New Roman"/>
                <w:b/>
              </w:rPr>
            </w:pPr>
            <w:r>
              <w:rPr>
                <w:rFonts w:ascii="Times New Roman" w:hAnsi="Times New Roman" w:cs="Times New Roman"/>
                <w:b/>
              </w:rPr>
              <w:t>Development and Submission of Project Specific SOPs</w:t>
            </w:r>
          </w:p>
        </w:tc>
      </w:tr>
      <w:tr w:rsidR="00C161E9" w:rsidTr="002A42FE">
        <w:tc>
          <w:tcPr>
            <w:tcW w:w="2065" w:type="dxa"/>
          </w:tcPr>
          <w:p w:rsidR="00C161E9" w:rsidRPr="005D2083" w:rsidRDefault="00C161E9">
            <w:pPr>
              <w:rPr>
                <w:rFonts w:ascii="Times New Roman" w:hAnsi="Times New Roman" w:cs="Times New Roman"/>
                <w:b/>
              </w:rPr>
            </w:pPr>
            <w:r w:rsidRPr="005D2083">
              <w:rPr>
                <w:rFonts w:ascii="Times New Roman" w:hAnsi="Times New Roman" w:cs="Times New Roman"/>
                <w:b/>
              </w:rPr>
              <w:t>Version Date:</w:t>
            </w:r>
          </w:p>
        </w:tc>
        <w:tc>
          <w:tcPr>
            <w:tcW w:w="7285" w:type="dxa"/>
            <w:gridSpan w:val="2"/>
          </w:tcPr>
          <w:p w:rsidR="00C161E9" w:rsidRPr="00C161E9" w:rsidRDefault="002A42FE">
            <w:pPr>
              <w:rPr>
                <w:rFonts w:ascii="Times New Roman" w:hAnsi="Times New Roman" w:cs="Times New Roman"/>
              </w:rPr>
            </w:pPr>
            <w:r>
              <w:rPr>
                <w:rFonts w:ascii="Times New Roman" w:hAnsi="Times New Roman" w:cs="Times New Roman"/>
              </w:rPr>
              <w:t>10-2019</w:t>
            </w:r>
          </w:p>
        </w:tc>
      </w:tr>
      <w:tr w:rsidR="00C161E9" w:rsidTr="002A42FE">
        <w:tc>
          <w:tcPr>
            <w:tcW w:w="2065" w:type="dxa"/>
          </w:tcPr>
          <w:p w:rsidR="00C161E9" w:rsidRPr="005D2083" w:rsidRDefault="00C161E9">
            <w:pPr>
              <w:rPr>
                <w:rFonts w:ascii="Times New Roman" w:hAnsi="Times New Roman" w:cs="Times New Roman"/>
                <w:b/>
              </w:rPr>
            </w:pPr>
            <w:r w:rsidRPr="005D2083">
              <w:rPr>
                <w:rFonts w:ascii="Times New Roman" w:hAnsi="Times New Roman" w:cs="Times New Roman"/>
                <w:b/>
              </w:rPr>
              <w:t>Review By:</w:t>
            </w:r>
          </w:p>
        </w:tc>
        <w:tc>
          <w:tcPr>
            <w:tcW w:w="7285" w:type="dxa"/>
            <w:gridSpan w:val="2"/>
          </w:tcPr>
          <w:p w:rsidR="00C161E9" w:rsidRPr="00C161E9" w:rsidRDefault="002A42FE">
            <w:pPr>
              <w:rPr>
                <w:rFonts w:ascii="Times New Roman" w:hAnsi="Times New Roman" w:cs="Times New Roman"/>
              </w:rPr>
            </w:pPr>
            <w:r>
              <w:rPr>
                <w:rFonts w:ascii="Times New Roman" w:hAnsi="Times New Roman" w:cs="Times New Roman"/>
              </w:rPr>
              <w:t>10-202</w:t>
            </w:r>
            <w:r w:rsidR="002112F3">
              <w:rPr>
                <w:rFonts w:ascii="Times New Roman" w:hAnsi="Times New Roman" w:cs="Times New Roman"/>
              </w:rPr>
              <w:t>2</w:t>
            </w:r>
          </w:p>
        </w:tc>
      </w:tr>
      <w:tr w:rsidR="00C161E9" w:rsidTr="002A42FE">
        <w:tc>
          <w:tcPr>
            <w:tcW w:w="2065" w:type="dxa"/>
          </w:tcPr>
          <w:p w:rsidR="00C161E9" w:rsidRPr="005D2083" w:rsidRDefault="00C161E9">
            <w:pPr>
              <w:rPr>
                <w:rFonts w:ascii="Times New Roman" w:hAnsi="Times New Roman" w:cs="Times New Roman"/>
                <w:b/>
              </w:rPr>
            </w:pPr>
            <w:r w:rsidRPr="005D2083">
              <w:rPr>
                <w:rFonts w:ascii="Times New Roman" w:hAnsi="Times New Roman" w:cs="Times New Roman"/>
                <w:b/>
              </w:rPr>
              <w:t>Subject:</w:t>
            </w:r>
          </w:p>
        </w:tc>
        <w:tc>
          <w:tcPr>
            <w:tcW w:w="7285" w:type="dxa"/>
            <w:gridSpan w:val="2"/>
          </w:tcPr>
          <w:p w:rsidR="00C161E9" w:rsidRPr="00C161E9" w:rsidRDefault="002A42FE">
            <w:pPr>
              <w:rPr>
                <w:rFonts w:ascii="Times New Roman" w:hAnsi="Times New Roman" w:cs="Times New Roman"/>
              </w:rPr>
            </w:pPr>
            <w:r>
              <w:rPr>
                <w:rFonts w:ascii="Times New Roman" w:hAnsi="Times New Roman" w:cs="Times New Roman"/>
              </w:rPr>
              <w:t>To describe the requirements for the development and submission of project specific SOPs by investigators as relevant to their research or teaching animal use protocols.</w:t>
            </w:r>
          </w:p>
        </w:tc>
      </w:tr>
      <w:tr w:rsidR="00C161E9" w:rsidTr="002A42FE">
        <w:trPr>
          <w:trHeight w:val="129"/>
        </w:trPr>
        <w:tc>
          <w:tcPr>
            <w:tcW w:w="2065" w:type="dxa"/>
          </w:tcPr>
          <w:p w:rsidR="00C161E9" w:rsidRPr="005D2083" w:rsidRDefault="00C161E9">
            <w:pPr>
              <w:rPr>
                <w:rFonts w:ascii="Times New Roman" w:hAnsi="Times New Roman" w:cs="Times New Roman"/>
                <w:b/>
              </w:rPr>
            </w:pPr>
            <w:r w:rsidRPr="005D2083">
              <w:rPr>
                <w:rFonts w:ascii="Times New Roman" w:hAnsi="Times New Roman" w:cs="Times New Roman"/>
                <w:b/>
              </w:rPr>
              <w:t>Related Documents</w:t>
            </w:r>
          </w:p>
        </w:tc>
        <w:tc>
          <w:tcPr>
            <w:tcW w:w="7285" w:type="dxa"/>
            <w:gridSpan w:val="2"/>
          </w:tcPr>
          <w:p w:rsidR="00C161E9" w:rsidRPr="00C161E9" w:rsidRDefault="002A42FE">
            <w:pPr>
              <w:rPr>
                <w:rFonts w:ascii="Times New Roman" w:hAnsi="Times New Roman" w:cs="Times New Roman"/>
              </w:rPr>
            </w:pPr>
            <w:r>
              <w:rPr>
                <w:rFonts w:ascii="Times New Roman" w:hAnsi="Times New Roman" w:cs="Times New Roman"/>
              </w:rPr>
              <w:t>SOPs 100; 105; 300</w:t>
            </w:r>
          </w:p>
        </w:tc>
      </w:tr>
    </w:tbl>
    <w:p w:rsidR="00C161E9" w:rsidRPr="002A42FE" w:rsidRDefault="004021E3">
      <w:pPr>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248285</wp:posOffset>
                </wp:positionV>
                <wp:extent cx="6134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3F69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9.55pt" to="474.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" strokecolor="black [3040]"/>
            </w:pict>
          </mc:Fallback>
        </mc:AlternateContent>
      </w:r>
      <w:r>
        <w:br/>
      </w:r>
    </w:p>
    <w:p w:rsidR="00C161E9" w:rsidRPr="002A42FE" w:rsidRDefault="002A42FE" w:rsidP="00C161E9">
      <w:pPr>
        <w:pStyle w:val="ListParagraph"/>
        <w:numPr>
          <w:ilvl w:val="0"/>
          <w:numId w:val="1"/>
        </w:numPr>
        <w:rPr>
          <w:rFonts w:ascii="Times New Roman" w:hAnsi="Times New Roman" w:cs="Times New Roman"/>
        </w:rPr>
      </w:pPr>
      <w:r w:rsidRPr="002A42FE">
        <w:rPr>
          <w:rFonts w:ascii="Times New Roman" w:hAnsi="Times New Roman" w:cs="Times New Roman"/>
        </w:rPr>
        <w:t>Standard Operating Procedures (SOPs) are written documents that describe, step-by-step, how to perform a certain task or operation. SOPs are used to standardize an activity or procedure and help to produce reliable and reproducible data or procedures.</w:t>
      </w:r>
      <w:r w:rsidRPr="002A42FE">
        <w:rPr>
          <w:rFonts w:ascii="Times New Roman" w:hAnsi="Times New Roman" w:cs="Times New Roman"/>
        </w:rPr>
        <w:br/>
      </w:r>
    </w:p>
    <w:p w:rsidR="002A42FE" w:rsidRPr="002A42FE" w:rsidRDefault="002A42FE" w:rsidP="00C161E9">
      <w:pPr>
        <w:pStyle w:val="ListParagraph"/>
        <w:numPr>
          <w:ilvl w:val="0"/>
          <w:numId w:val="1"/>
        </w:numPr>
        <w:rPr>
          <w:rFonts w:ascii="Times New Roman" w:hAnsi="Times New Roman" w:cs="Times New Roman"/>
        </w:rPr>
      </w:pPr>
      <w:r w:rsidRPr="002A42FE">
        <w:rPr>
          <w:rFonts w:ascii="Times New Roman" w:hAnsi="Times New Roman" w:cs="Times New Roman"/>
        </w:rPr>
        <w:t>All animal use protocols submitted to the AREB must include SOPs outlining project specific procedure(s) and facility management practice(s). For applications where procedure and facility management practice SOPs have been approved by the AREB within the last three (3) years, researchers must note the relevant SOPs in the application and re-submit any proposed modifications to existing SOPs.</w:t>
      </w:r>
      <w:r w:rsidRPr="002A42FE">
        <w:rPr>
          <w:rFonts w:ascii="Times New Roman" w:hAnsi="Times New Roman" w:cs="Times New Roman"/>
        </w:rPr>
        <w:br/>
      </w:r>
    </w:p>
    <w:p w:rsidR="002A42FE" w:rsidRPr="002A42FE" w:rsidRDefault="002A42FE" w:rsidP="00C161E9">
      <w:pPr>
        <w:pStyle w:val="ListParagraph"/>
        <w:numPr>
          <w:ilvl w:val="0"/>
          <w:numId w:val="1"/>
        </w:numPr>
        <w:rPr>
          <w:rFonts w:ascii="Times New Roman" w:hAnsi="Times New Roman" w:cs="Times New Roman"/>
        </w:rPr>
      </w:pPr>
      <w:r w:rsidRPr="002A42FE">
        <w:rPr>
          <w:rFonts w:ascii="Times New Roman" w:hAnsi="Times New Roman" w:cs="Times New Roman"/>
        </w:rPr>
        <w:t>New project specific SOPs should be developed in consultation with the Consulting Veterinarian to identify specific animal and/or protocol risks and management strategies.  Existing project specific SOPs undergoing major modifications should be revised in consultation with the Consulting Veterinarian before being submitted to the AREB for review.</w:t>
      </w:r>
      <w:r w:rsidRPr="002A42FE">
        <w:rPr>
          <w:rFonts w:ascii="Times New Roman" w:hAnsi="Times New Roman" w:cs="Times New Roman"/>
        </w:rPr>
        <w:br/>
      </w:r>
    </w:p>
    <w:p w:rsidR="002A42FE" w:rsidRPr="002A42FE" w:rsidRDefault="002A42FE" w:rsidP="00C161E9">
      <w:pPr>
        <w:pStyle w:val="ListParagraph"/>
        <w:numPr>
          <w:ilvl w:val="0"/>
          <w:numId w:val="1"/>
        </w:numPr>
        <w:rPr>
          <w:rFonts w:ascii="Times New Roman" w:hAnsi="Times New Roman" w:cs="Times New Roman"/>
        </w:rPr>
      </w:pPr>
      <w:r w:rsidRPr="002A42FE">
        <w:rPr>
          <w:rFonts w:ascii="Times New Roman" w:hAnsi="Times New Roman" w:cs="Times New Roman"/>
        </w:rPr>
        <w:t>New SOPs must be submitted using the appropriate AREB SOP submission form.</w:t>
      </w:r>
      <w:r w:rsidRPr="002A42FE">
        <w:rPr>
          <w:rFonts w:ascii="Times New Roman" w:hAnsi="Times New Roman" w:cs="Times New Roman"/>
        </w:rPr>
        <w:br/>
      </w:r>
    </w:p>
    <w:p w:rsidR="002A42FE" w:rsidRPr="002A42FE" w:rsidRDefault="002A42FE" w:rsidP="00C161E9">
      <w:pPr>
        <w:pStyle w:val="ListParagraph"/>
        <w:numPr>
          <w:ilvl w:val="0"/>
          <w:numId w:val="1"/>
        </w:numPr>
        <w:rPr>
          <w:rFonts w:ascii="Times New Roman" w:hAnsi="Times New Roman" w:cs="Times New Roman"/>
        </w:rPr>
      </w:pPr>
      <w:r w:rsidRPr="002A42FE">
        <w:rPr>
          <w:rFonts w:ascii="Times New Roman" w:hAnsi="Times New Roman" w:cs="Times New Roman"/>
        </w:rPr>
        <w:t>SOPs must include information about the project subject and purpose, species of animal used, scope and objectives, responsibilities, equipment and materials, procedure details, required qualifications or training, animal care and safety considerations, and facilities management and emergency procedures and precautions.</w:t>
      </w:r>
      <w:r w:rsidRPr="002A42FE">
        <w:rPr>
          <w:rFonts w:ascii="Times New Roman" w:hAnsi="Times New Roman" w:cs="Times New Roman"/>
        </w:rPr>
        <w:br/>
      </w:r>
    </w:p>
    <w:p w:rsidR="002A42FE" w:rsidRPr="002A42FE" w:rsidRDefault="002A42FE" w:rsidP="00C161E9">
      <w:pPr>
        <w:pStyle w:val="ListParagraph"/>
        <w:numPr>
          <w:ilvl w:val="0"/>
          <w:numId w:val="1"/>
        </w:numPr>
        <w:rPr>
          <w:rFonts w:ascii="Times New Roman" w:hAnsi="Times New Roman" w:cs="Times New Roman"/>
        </w:rPr>
      </w:pPr>
      <w:r w:rsidRPr="002A42FE">
        <w:rPr>
          <w:rFonts w:ascii="Times New Roman" w:hAnsi="Times New Roman" w:cs="Times New Roman"/>
        </w:rPr>
        <w:t xml:space="preserve">SOPs should address applicable identified </w:t>
      </w:r>
      <w:proofErr w:type="gramStart"/>
      <w:r w:rsidRPr="002A42FE">
        <w:rPr>
          <w:rFonts w:ascii="Times New Roman" w:hAnsi="Times New Roman" w:cs="Times New Roman"/>
        </w:rPr>
        <w:t>endpoints, and</w:t>
      </w:r>
      <w:proofErr w:type="gramEnd"/>
      <w:r w:rsidRPr="002A42FE">
        <w:rPr>
          <w:rFonts w:ascii="Times New Roman" w:hAnsi="Times New Roman" w:cs="Times New Roman"/>
        </w:rPr>
        <w:t xml:space="preserve"> include information on how health status is determined before, during, and after procedures, and alternative measures for treatment if distress, disease, or illness occurs during the course of the project.</w:t>
      </w:r>
      <w:r w:rsidRPr="002A42FE">
        <w:rPr>
          <w:rFonts w:ascii="Times New Roman" w:hAnsi="Times New Roman" w:cs="Times New Roman"/>
        </w:rPr>
        <w:br/>
      </w:r>
    </w:p>
    <w:p w:rsidR="002A42FE" w:rsidRPr="002A42FE" w:rsidRDefault="002A42FE" w:rsidP="00C161E9">
      <w:pPr>
        <w:pStyle w:val="ListParagraph"/>
        <w:numPr>
          <w:ilvl w:val="0"/>
          <w:numId w:val="1"/>
        </w:numPr>
        <w:rPr>
          <w:rFonts w:ascii="Times New Roman" w:hAnsi="Times New Roman" w:cs="Times New Roman"/>
        </w:rPr>
      </w:pPr>
      <w:r w:rsidRPr="002A42FE">
        <w:rPr>
          <w:rFonts w:ascii="Times New Roman" w:hAnsi="Times New Roman" w:cs="Times New Roman"/>
        </w:rPr>
        <w:t>All SOPs must comply with Canadian Council on Animal Care (CCAC) guidelines.</w:t>
      </w:r>
      <w:r w:rsidRPr="002A42FE">
        <w:rPr>
          <w:rFonts w:ascii="Times New Roman" w:hAnsi="Times New Roman" w:cs="Times New Roman"/>
        </w:rPr>
        <w:br/>
      </w:r>
    </w:p>
    <w:p w:rsidR="002A42FE" w:rsidRPr="002A42FE" w:rsidRDefault="002A42FE" w:rsidP="00C161E9">
      <w:pPr>
        <w:pStyle w:val="ListParagraph"/>
        <w:numPr>
          <w:ilvl w:val="0"/>
          <w:numId w:val="1"/>
        </w:numPr>
        <w:rPr>
          <w:rFonts w:ascii="Times New Roman" w:hAnsi="Times New Roman" w:cs="Times New Roman"/>
        </w:rPr>
      </w:pPr>
      <w:r w:rsidRPr="002A42FE">
        <w:rPr>
          <w:rFonts w:ascii="Times New Roman" w:hAnsi="Times New Roman" w:cs="Times New Roman"/>
        </w:rPr>
        <w:t>Changes to SOPs must be submitted to the AREB for approval before the revised procedures may begin. Changes should be submitted as an additional track-changed version of the existing SOPs, where appropriate. A fully corrected version, without track changes, should be submitted as well for clarity.</w:t>
      </w:r>
    </w:p>
    <w:p w:rsidR="002A42FE" w:rsidRDefault="002A42FE">
      <w:pPr>
        <w:rPr>
          <w:rFonts w:ascii="Times New Roman" w:hAnsi="Times New Roman" w:cs="Times New Roman"/>
          <w:b/>
        </w:rPr>
      </w:pPr>
    </w:p>
    <w:p w:rsidR="002A42FE" w:rsidRDefault="002A42FE">
      <w:pPr>
        <w:rPr>
          <w:rFonts w:ascii="Times New Roman" w:hAnsi="Times New Roman" w:cs="Times New Roman"/>
          <w:b/>
        </w:rPr>
      </w:pPr>
    </w:p>
    <w:p w:rsidR="00C161E9" w:rsidRDefault="00C161E9">
      <w:pPr>
        <w:rPr>
          <w:rFonts w:ascii="Times New Roman" w:hAnsi="Times New Roman" w:cs="Times New Roman"/>
          <w:b/>
        </w:rPr>
      </w:pPr>
      <w:r>
        <w:rPr>
          <w:rFonts w:ascii="Times New Roman" w:hAnsi="Times New Roman" w:cs="Times New Roman"/>
          <w:b/>
        </w:rPr>
        <w:lastRenderedPageBreak/>
        <w:t>Previous Versions</w:t>
      </w:r>
    </w:p>
    <w:tbl>
      <w:tblPr>
        <w:tblStyle w:val="TableGrid"/>
        <w:tblW w:w="0" w:type="auto"/>
        <w:tblLook w:val="04A0" w:firstRow="1" w:lastRow="0" w:firstColumn="1" w:lastColumn="0" w:noHBand="0" w:noVBand="1"/>
      </w:tblPr>
      <w:tblGrid>
        <w:gridCol w:w="1643"/>
        <w:gridCol w:w="2495"/>
        <w:gridCol w:w="5212"/>
      </w:tblGrid>
      <w:tr w:rsidR="00C161E9" w:rsidTr="00C161E9">
        <w:tc>
          <w:tcPr>
            <w:tcW w:w="1668" w:type="dxa"/>
          </w:tcPr>
          <w:p w:rsidR="00C161E9" w:rsidRDefault="00C161E9" w:rsidP="00C161E9">
            <w:pPr>
              <w:jc w:val="center"/>
              <w:rPr>
                <w:rFonts w:ascii="Times New Roman" w:hAnsi="Times New Roman" w:cs="Times New Roman"/>
                <w:b/>
              </w:rPr>
            </w:pPr>
            <w:r>
              <w:rPr>
                <w:rFonts w:ascii="Times New Roman" w:hAnsi="Times New Roman" w:cs="Times New Roman"/>
                <w:b/>
              </w:rPr>
              <w:t>SOP Number</w:t>
            </w:r>
          </w:p>
        </w:tc>
        <w:tc>
          <w:tcPr>
            <w:tcW w:w="2551" w:type="dxa"/>
          </w:tcPr>
          <w:p w:rsidR="00C161E9" w:rsidRDefault="00C161E9" w:rsidP="00C161E9">
            <w:pPr>
              <w:jc w:val="center"/>
              <w:rPr>
                <w:rFonts w:ascii="Times New Roman" w:hAnsi="Times New Roman" w:cs="Times New Roman"/>
                <w:b/>
              </w:rPr>
            </w:pPr>
            <w:r>
              <w:rPr>
                <w:rFonts w:ascii="Times New Roman" w:hAnsi="Times New Roman" w:cs="Times New Roman"/>
                <w:b/>
              </w:rPr>
              <w:t>Date Effective</w:t>
            </w:r>
          </w:p>
        </w:tc>
        <w:tc>
          <w:tcPr>
            <w:tcW w:w="5357" w:type="dxa"/>
          </w:tcPr>
          <w:p w:rsidR="00C161E9" w:rsidRDefault="00C161E9" w:rsidP="00C161E9">
            <w:pPr>
              <w:jc w:val="center"/>
              <w:rPr>
                <w:rFonts w:ascii="Times New Roman" w:hAnsi="Times New Roman" w:cs="Times New Roman"/>
                <w:b/>
              </w:rPr>
            </w:pPr>
            <w:r>
              <w:rPr>
                <w:rFonts w:ascii="Times New Roman" w:hAnsi="Times New Roman" w:cs="Times New Roman"/>
                <w:b/>
              </w:rPr>
              <w:t>Summary of Changes</w:t>
            </w:r>
          </w:p>
        </w:tc>
      </w:tr>
      <w:tr w:rsidR="00C161E9" w:rsidTr="00C161E9">
        <w:tc>
          <w:tcPr>
            <w:tcW w:w="1668" w:type="dxa"/>
          </w:tcPr>
          <w:p w:rsidR="00C161E9" w:rsidRPr="002A42FE" w:rsidRDefault="002A42FE">
            <w:pPr>
              <w:rPr>
                <w:rFonts w:ascii="Times New Roman" w:hAnsi="Times New Roman" w:cs="Times New Roman"/>
              </w:rPr>
            </w:pPr>
            <w:r w:rsidRPr="002A42FE">
              <w:rPr>
                <w:rFonts w:ascii="Times New Roman" w:hAnsi="Times New Roman" w:cs="Times New Roman"/>
              </w:rPr>
              <w:t>112.0</w:t>
            </w:r>
          </w:p>
        </w:tc>
        <w:tc>
          <w:tcPr>
            <w:tcW w:w="2551" w:type="dxa"/>
          </w:tcPr>
          <w:p w:rsidR="00C161E9" w:rsidRPr="002A42FE" w:rsidRDefault="002A42FE">
            <w:pPr>
              <w:rPr>
                <w:rFonts w:ascii="Times New Roman" w:hAnsi="Times New Roman" w:cs="Times New Roman"/>
              </w:rPr>
            </w:pPr>
            <w:r w:rsidRPr="002A42FE">
              <w:rPr>
                <w:rFonts w:ascii="Times New Roman" w:hAnsi="Times New Roman" w:cs="Times New Roman"/>
              </w:rPr>
              <w:t>07-2010</w:t>
            </w:r>
          </w:p>
        </w:tc>
        <w:tc>
          <w:tcPr>
            <w:tcW w:w="5357" w:type="dxa"/>
          </w:tcPr>
          <w:p w:rsidR="00C161E9" w:rsidRPr="002A42FE" w:rsidRDefault="00C161E9">
            <w:pPr>
              <w:rPr>
                <w:rFonts w:ascii="Times New Roman" w:hAnsi="Times New Roman" w:cs="Times New Roman"/>
              </w:rPr>
            </w:pPr>
          </w:p>
        </w:tc>
      </w:tr>
      <w:tr w:rsidR="00C161E9" w:rsidTr="00C161E9">
        <w:tc>
          <w:tcPr>
            <w:tcW w:w="1668" w:type="dxa"/>
          </w:tcPr>
          <w:p w:rsidR="00C161E9" w:rsidRPr="002A42FE" w:rsidRDefault="002A42FE">
            <w:pPr>
              <w:rPr>
                <w:rFonts w:ascii="Times New Roman" w:hAnsi="Times New Roman" w:cs="Times New Roman"/>
              </w:rPr>
            </w:pPr>
            <w:r w:rsidRPr="002A42FE">
              <w:rPr>
                <w:rFonts w:ascii="Times New Roman" w:hAnsi="Times New Roman" w:cs="Times New Roman"/>
              </w:rPr>
              <w:t>112.1</w:t>
            </w:r>
          </w:p>
        </w:tc>
        <w:tc>
          <w:tcPr>
            <w:tcW w:w="2551" w:type="dxa"/>
          </w:tcPr>
          <w:p w:rsidR="00C161E9" w:rsidRPr="002A42FE" w:rsidRDefault="002A42FE">
            <w:pPr>
              <w:rPr>
                <w:rFonts w:ascii="Times New Roman" w:hAnsi="Times New Roman" w:cs="Times New Roman"/>
              </w:rPr>
            </w:pPr>
            <w:r w:rsidRPr="002A42FE">
              <w:rPr>
                <w:rFonts w:ascii="Times New Roman" w:hAnsi="Times New Roman" w:cs="Times New Roman"/>
              </w:rPr>
              <w:t>12-2011</w:t>
            </w:r>
          </w:p>
        </w:tc>
        <w:tc>
          <w:tcPr>
            <w:tcW w:w="5357" w:type="dxa"/>
          </w:tcPr>
          <w:p w:rsidR="00C161E9" w:rsidRPr="002A42FE" w:rsidRDefault="00C161E9">
            <w:pPr>
              <w:rPr>
                <w:rFonts w:ascii="Times New Roman" w:hAnsi="Times New Roman" w:cs="Times New Roman"/>
              </w:rPr>
            </w:pPr>
          </w:p>
        </w:tc>
      </w:tr>
      <w:tr w:rsidR="00C161E9" w:rsidTr="00C161E9">
        <w:tc>
          <w:tcPr>
            <w:tcW w:w="1668" w:type="dxa"/>
          </w:tcPr>
          <w:p w:rsidR="00C161E9" w:rsidRPr="002A42FE" w:rsidRDefault="002A42FE">
            <w:pPr>
              <w:rPr>
                <w:rFonts w:ascii="Times New Roman" w:hAnsi="Times New Roman" w:cs="Times New Roman"/>
              </w:rPr>
            </w:pPr>
            <w:r w:rsidRPr="002A42FE">
              <w:rPr>
                <w:rFonts w:ascii="Times New Roman" w:hAnsi="Times New Roman" w:cs="Times New Roman"/>
              </w:rPr>
              <w:t>112.2</w:t>
            </w:r>
          </w:p>
        </w:tc>
        <w:tc>
          <w:tcPr>
            <w:tcW w:w="2551" w:type="dxa"/>
          </w:tcPr>
          <w:p w:rsidR="00C161E9" w:rsidRPr="002A42FE" w:rsidRDefault="002A42FE">
            <w:pPr>
              <w:rPr>
                <w:rFonts w:ascii="Times New Roman" w:hAnsi="Times New Roman" w:cs="Times New Roman"/>
              </w:rPr>
            </w:pPr>
            <w:r w:rsidRPr="002A42FE">
              <w:rPr>
                <w:rFonts w:ascii="Times New Roman" w:hAnsi="Times New Roman" w:cs="Times New Roman"/>
              </w:rPr>
              <w:t>11-2013</w:t>
            </w:r>
          </w:p>
        </w:tc>
        <w:tc>
          <w:tcPr>
            <w:tcW w:w="5357" w:type="dxa"/>
          </w:tcPr>
          <w:p w:rsidR="00C161E9" w:rsidRPr="002A42FE" w:rsidRDefault="00C161E9">
            <w:pPr>
              <w:rPr>
                <w:rFonts w:ascii="Times New Roman" w:hAnsi="Times New Roman" w:cs="Times New Roman"/>
              </w:rPr>
            </w:pPr>
          </w:p>
        </w:tc>
      </w:tr>
      <w:tr w:rsidR="00C161E9" w:rsidTr="00C161E9">
        <w:tc>
          <w:tcPr>
            <w:tcW w:w="1668" w:type="dxa"/>
          </w:tcPr>
          <w:p w:rsidR="00C161E9" w:rsidRPr="002A42FE" w:rsidRDefault="002A42FE">
            <w:pPr>
              <w:rPr>
                <w:rFonts w:ascii="Times New Roman" w:hAnsi="Times New Roman" w:cs="Times New Roman"/>
              </w:rPr>
            </w:pPr>
            <w:r w:rsidRPr="002A42FE">
              <w:rPr>
                <w:rFonts w:ascii="Times New Roman" w:hAnsi="Times New Roman" w:cs="Times New Roman"/>
              </w:rPr>
              <w:t>112.3</w:t>
            </w:r>
          </w:p>
        </w:tc>
        <w:tc>
          <w:tcPr>
            <w:tcW w:w="2551" w:type="dxa"/>
          </w:tcPr>
          <w:p w:rsidR="00C161E9" w:rsidRPr="002A42FE" w:rsidRDefault="002A42FE">
            <w:pPr>
              <w:rPr>
                <w:rFonts w:ascii="Times New Roman" w:hAnsi="Times New Roman" w:cs="Times New Roman"/>
              </w:rPr>
            </w:pPr>
            <w:r w:rsidRPr="002A42FE">
              <w:rPr>
                <w:rFonts w:ascii="Times New Roman" w:hAnsi="Times New Roman" w:cs="Times New Roman"/>
              </w:rPr>
              <w:t>11-2016</w:t>
            </w:r>
          </w:p>
        </w:tc>
        <w:tc>
          <w:tcPr>
            <w:tcW w:w="5357" w:type="dxa"/>
          </w:tcPr>
          <w:p w:rsidR="00C161E9" w:rsidRPr="002A42FE" w:rsidRDefault="002A42FE">
            <w:pPr>
              <w:rPr>
                <w:rFonts w:ascii="Times New Roman" w:hAnsi="Times New Roman" w:cs="Times New Roman"/>
              </w:rPr>
            </w:pPr>
            <w:r w:rsidRPr="002A42FE">
              <w:rPr>
                <w:rFonts w:ascii="Times New Roman" w:hAnsi="Times New Roman" w:cs="Times New Roman"/>
              </w:rPr>
              <w:t>Minor textual edits</w:t>
            </w:r>
          </w:p>
        </w:tc>
      </w:tr>
      <w:tr w:rsidR="002A42FE" w:rsidTr="00C161E9">
        <w:tc>
          <w:tcPr>
            <w:tcW w:w="1668" w:type="dxa"/>
          </w:tcPr>
          <w:p w:rsidR="002A42FE" w:rsidRPr="002A42FE" w:rsidRDefault="002A42FE">
            <w:pPr>
              <w:rPr>
                <w:rFonts w:ascii="Times New Roman" w:hAnsi="Times New Roman" w:cs="Times New Roman"/>
              </w:rPr>
            </w:pPr>
            <w:r w:rsidRPr="002A42FE">
              <w:rPr>
                <w:rFonts w:ascii="Times New Roman" w:hAnsi="Times New Roman" w:cs="Times New Roman"/>
              </w:rPr>
              <w:t>112.4</w:t>
            </w:r>
          </w:p>
        </w:tc>
        <w:tc>
          <w:tcPr>
            <w:tcW w:w="2551" w:type="dxa"/>
          </w:tcPr>
          <w:p w:rsidR="002A42FE" w:rsidRPr="002A42FE" w:rsidRDefault="002A42FE">
            <w:pPr>
              <w:rPr>
                <w:rFonts w:ascii="Times New Roman" w:hAnsi="Times New Roman" w:cs="Times New Roman"/>
              </w:rPr>
            </w:pPr>
            <w:r w:rsidRPr="002A42FE">
              <w:rPr>
                <w:rFonts w:ascii="Times New Roman" w:hAnsi="Times New Roman" w:cs="Times New Roman"/>
              </w:rPr>
              <w:t>10-2019</w:t>
            </w:r>
          </w:p>
        </w:tc>
        <w:tc>
          <w:tcPr>
            <w:tcW w:w="5357" w:type="dxa"/>
          </w:tcPr>
          <w:p w:rsidR="002A42FE" w:rsidRPr="002A42FE" w:rsidRDefault="002A42FE">
            <w:pPr>
              <w:rPr>
                <w:rFonts w:ascii="Times New Roman" w:hAnsi="Times New Roman" w:cs="Times New Roman"/>
              </w:rPr>
            </w:pPr>
            <w:r w:rsidRPr="002A42FE">
              <w:rPr>
                <w:rFonts w:ascii="Times New Roman" w:hAnsi="Times New Roman" w:cs="Times New Roman"/>
              </w:rPr>
              <w:t>Minor administrative updates</w:t>
            </w:r>
          </w:p>
        </w:tc>
      </w:tr>
    </w:tbl>
    <w:p w:rsidR="00C161E9" w:rsidRPr="00C161E9" w:rsidRDefault="00C161E9">
      <w:pPr>
        <w:rPr>
          <w:rFonts w:ascii="Times New Roman" w:hAnsi="Times New Roman" w:cs="Times New Roman"/>
          <w:b/>
        </w:rPr>
      </w:pPr>
    </w:p>
    <w:sectPr w:rsidR="00C161E9" w:rsidRPr="00C161E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685" w:rsidRDefault="007B5685" w:rsidP="00C161E9">
      <w:pPr>
        <w:spacing w:after="0" w:line="240" w:lineRule="auto"/>
      </w:pPr>
      <w:r>
        <w:separator/>
      </w:r>
    </w:p>
  </w:endnote>
  <w:endnote w:type="continuationSeparator" w:id="0">
    <w:p w:rsidR="007B5685" w:rsidRDefault="007B5685" w:rsidP="00C1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32D" w:rsidRDefault="00936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686"/>
      <w:gridCol w:w="1705"/>
    </w:tblGrid>
    <w:tr w:rsidR="00C161E9" w:rsidTr="002A42FE">
      <w:tc>
        <w:tcPr>
          <w:tcW w:w="3969" w:type="dxa"/>
        </w:tcPr>
        <w:p w:rsidR="00C161E9" w:rsidRPr="00C161E9" w:rsidRDefault="00C161E9">
          <w:pPr>
            <w:pStyle w:val="Footer"/>
            <w:rPr>
              <w:rFonts w:ascii="Times New Roman" w:hAnsi="Times New Roman" w:cs="Times New Roman"/>
              <w:sz w:val="20"/>
              <w:szCs w:val="20"/>
            </w:rPr>
          </w:pPr>
          <w:r w:rsidRPr="00C161E9">
            <w:rPr>
              <w:rFonts w:ascii="Times New Roman" w:hAnsi="Times New Roman" w:cs="Times New Roman"/>
              <w:sz w:val="20"/>
              <w:szCs w:val="20"/>
            </w:rPr>
            <w:t xml:space="preserve">SOP </w:t>
          </w:r>
          <w:r w:rsidR="002A42FE">
            <w:rPr>
              <w:rFonts w:ascii="Times New Roman" w:hAnsi="Times New Roman" w:cs="Times New Roman"/>
              <w:sz w:val="20"/>
              <w:szCs w:val="20"/>
            </w:rPr>
            <w:t>112.4</w:t>
          </w:r>
          <w:r w:rsidRPr="00C161E9">
            <w:rPr>
              <w:rFonts w:ascii="Times New Roman" w:hAnsi="Times New Roman" w:cs="Times New Roman"/>
              <w:sz w:val="20"/>
              <w:szCs w:val="20"/>
            </w:rPr>
            <w:t xml:space="preserve"> </w:t>
          </w:r>
          <w:r w:rsidR="002A42FE">
            <w:rPr>
              <w:rFonts w:ascii="Times New Roman" w:hAnsi="Times New Roman" w:cs="Times New Roman"/>
              <w:sz w:val="20"/>
              <w:szCs w:val="20"/>
            </w:rPr>
            <w:t>–</w:t>
          </w:r>
          <w:r w:rsidRPr="00C161E9">
            <w:rPr>
              <w:rFonts w:ascii="Times New Roman" w:hAnsi="Times New Roman" w:cs="Times New Roman"/>
              <w:sz w:val="20"/>
              <w:szCs w:val="20"/>
            </w:rPr>
            <w:t xml:space="preserve"> </w:t>
          </w:r>
          <w:r w:rsidR="002A42FE">
            <w:rPr>
              <w:rFonts w:ascii="Times New Roman" w:hAnsi="Times New Roman" w:cs="Times New Roman"/>
              <w:sz w:val="20"/>
              <w:szCs w:val="20"/>
            </w:rPr>
            <w:t>Project Specific SOPs</w:t>
          </w:r>
        </w:p>
      </w:tc>
      <w:tc>
        <w:tcPr>
          <w:tcW w:w="3686" w:type="dxa"/>
        </w:tcPr>
        <w:p w:rsidR="00C161E9" w:rsidRPr="00C161E9" w:rsidRDefault="00C161E9">
          <w:pPr>
            <w:pStyle w:val="Footer"/>
            <w:rPr>
              <w:rFonts w:ascii="Times New Roman" w:hAnsi="Times New Roman" w:cs="Times New Roman"/>
              <w:sz w:val="20"/>
              <w:szCs w:val="20"/>
            </w:rPr>
          </w:pPr>
          <w:r w:rsidRPr="00C161E9">
            <w:rPr>
              <w:rFonts w:ascii="Times New Roman" w:hAnsi="Times New Roman" w:cs="Times New Roman"/>
              <w:sz w:val="20"/>
              <w:szCs w:val="20"/>
            </w:rPr>
            <w:t xml:space="preserve">Last Updated: </w:t>
          </w:r>
          <w:bookmarkStart w:id="0" w:name="_GoBack"/>
          <w:r w:rsidR="0093632D">
            <w:rPr>
              <w:rFonts w:ascii="Times New Roman" w:hAnsi="Times New Roman" w:cs="Times New Roman"/>
              <w:sz w:val="20"/>
              <w:szCs w:val="20"/>
            </w:rPr>
            <w:t>2019-10-08</w:t>
          </w:r>
          <w:bookmarkEnd w:id="0"/>
        </w:p>
      </w:tc>
      <w:tc>
        <w:tcPr>
          <w:tcW w:w="1705" w:type="dxa"/>
        </w:tcPr>
        <w:p w:rsidR="00C161E9" w:rsidRPr="00C161E9" w:rsidRDefault="00C161E9">
          <w:pPr>
            <w:pStyle w:val="Footer"/>
            <w:rPr>
              <w:rFonts w:ascii="Times New Roman" w:hAnsi="Times New Roman" w:cs="Times New Roman"/>
              <w:sz w:val="20"/>
              <w:szCs w:val="20"/>
            </w:rPr>
          </w:pPr>
          <w:r w:rsidRPr="00C161E9">
            <w:rPr>
              <w:rFonts w:ascii="Times New Roman" w:hAnsi="Times New Roman" w:cs="Times New Roman"/>
              <w:sz w:val="20"/>
              <w:szCs w:val="20"/>
            </w:rPr>
            <w:t xml:space="preserve">Page </w:t>
          </w:r>
          <w:r w:rsidRPr="00C161E9">
            <w:rPr>
              <w:rFonts w:ascii="Times New Roman" w:hAnsi="Times New Roman" w:cs="Times New Roman"/>
              <w:sz w:val="20"/>
              <w:szCs w:val="20"/>
            </w:rPr>
            <w:fldChar w:fldCharType="begin"/>
          </w:r>
          <w:r w:rsidRPr="00C161E9">
            <w:rPr>
              <w:rFonts w:ascii="Times New Roman" w:hAnsi="Times New Roman" w:cs="Times New Roman"/>
              <w:sz w:val="20"/>
              <w:szCs w:val="20"/>
            </w:rPr>
            <w:instrText xml:space="preserve"> PAGE   \* MERGEFORMAT </w:instrText>
          </w:r>
          <w:r w:rsidRPr="00C161E9">
            <w:rPr>
              <w:rFonts w:ascii="Times New Roman" w:hAnsi="Times New Roman" w:cs="Times New Roman"/>
              <w:sz w:val="20"/>
              <w:szCs w:val="20"/>
            </w:rPr>
            <w:fldChar w:fldCharType="separate"/>
          </w:r>
          <w:r w:rsidRPr="00C161E9">
            <w:rPr>
              <w:rFonts w:ascii="Times New Roman" w:hAnsi="Times New Roman" w:cs="Times New Roman"/>
              <w:noProof/>
              <w:sz w:val="20"/>
              <w:szCs w:val="20"/>
            </w:rPr>
            <w:t>1</w:t>
          </w:r>
          <w:r w:rsidRPr="00C161E9">
            <w:rPr>
              <w:rFonts w:ascii="Times New Roman" w:hAnsi="Times New Roman" w:cs="Times New Roman"/>
              <w:noProof/>
              <w:sz w:val="20"/>
              <w:szCs w:val="20"/>
            </w:rPr>
            <w:fldChar w:fldCharType="end"/>
          </w:r>
        </w:p>
      </w:tc>
    </w:tr>
  </w:tbl>
  <w:p w:rsidR="00C161E9" w:rsidRDefault="00C161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32D" w:rsidRDefault="00936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685" w:rsidRDefault="007B5685" w:rsidP="00C161E9">
      <w:pPr>
        <w:spacing w:after="0" w:line="240" w:lineRule="auto"/>
      </w:pPr>
      <w:r>
        <w:separator/>
      </w:r>
    </w:p>
  </w:footnote>
  <w:footnote w:type="continuationSeparator" w:id="0">
    <w:p w:rsidR="007B5685" w:rsidRDefault="007B5685" w:rsidP="00C16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32D" w:rsidRDefault="00936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1E9" w:rsidRDefault="00C161E9">
    <w:pPr>
      <w:pStyle w:val="Header"/>
    </w:pPr>
    <w:r>
      <w:rPr>
        <w:noProof/>
      </w:rPr>
      <w:drawing>
        <wp:anchor distT="0" distB="0" distL="0" distR="0" simplePos="0" relativeHeight="251657216" behindDoc="0" locked="0" layoutInCell="1" hidden="0" allowOverlap="1" wp14:anchorId="1EF7164D" wp14:editId="081F5CB8">
          <wp:simplePos x="0" y="0"/>
          <wp:positionH relativeFrom="page">
            <wp:align>left</wp:align>
          </wp:positionH>
          <wp:positionV relativeFrom="paragraph">
            <wp:posOffset>-457200</wp:posOffset>
          </wp:positionV>
          <wp:extent cx="3027600" cy="74160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27600" cy="7416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32D" w:rsidRDefault="00936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66623"/>
    <w:multiLevelType w:val="hybridMultilevel"/>
    <w:tmpl w:val="4F666CB6"/>
    <w:lvl w:ilvl="0" w:tplc="1E60909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1E9"/>
    <w:rsid w:val="002112F3"/>
    <w:rsid w:val="002A42FE"/>
    <w:rsid w:val="00361136"/>
    <w:rsid w:val="004021E3"/>
    <w:rsid w:val="005D2083"/>
    <w:rsid w:val="007B5685"/>
    <w:rsid w:val="007B6803"/>
    <w:rsid w:val="0093632D"/>
    <w:rsid w:val="00AD0E91"/>
    <w:rsid w:val="00AD18A4"/>
    <w:rsid w:val="00B43DF5"/>
    <w:rsid w:val="00C161E9"/>
    <w:rsid w:val="00CD497A"/>
    <w:rsid w:val="00F56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16637F"/>
  <w15:chartTrackingRefBased/>
  <w15:docId w15:val="{02639838-05DD-4355-8E76-73D23063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1E9"/>
  </w:style>
  <w:style w:type="paragraph" w:styleId="Footer">
    <w:name w:val="footer"/>
    <w:basedOn w:val="Normal"/>
    <w:link w:val="FooterChar"/>
    <w:uiPriority w:val="99"/>
    <w:unhideWhenUsed/>
    <w:rsid w:val="00C16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1E9"/>
  </w:style>
  <w:style w:type="table" w:styleId="TableGrid">
    <w:name w:val="Table Grid"/>
    <w:basedOn w:val="TableNormal"/>
    <w:uiPriority w:val="59"/>
    <w:rsid w:val="00C16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6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AE1A7AD8D9524B88E40AB83A3169EA" ma:contentTypeVersion="12" ma:contentTypeDescription="Create a new document." ma:contentTypeScope="" ma:versionID="ae1deeda3ae0afb287c7b20271b847c4">
  <xsd:schema xmlns:xsd="http://www.w3.org/2001/XMLSchema" xmlns:xs="http://www.w3.org/2001/XMLSchema" xmlns:p="http://schemas.microsoft.com/office/2006/metadata/properties" xmlns:ns2="946050e8-cfd0-42cb-b07c-c2a11ed82b93" xmlns:ns3="92305e23-3075-44c5-8b4f-bd9e641a289c" targetNamespace="http://schemas.microsoft.com/office/2006/metadata/properties" ma:root="true" ma:fieldsID="792f521aa226c04aca21efd689d82362" ns2:_="" ns3:_="">
    <xsd:import namespace="946050e8-cfd0-42cb-b07c-c2a11ed82b93"/>
    <xsd:import namespace="92305e23-3075-44c5-8b4f-bd9e641a28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50e8-cfd0-42cb-b07c-c2a11ed82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305e23-3075-44c5-8b4f-bd9e641a28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4C8AB6-6D3F-4D8C-BC54-8E073BBFCDA4}">
  <ds:schemaRefs>
    <ds:schemaRef ds:uri="http://schemas.openxmlformats.org/officeDocument/2006/bibliography"/>
  </ds:schemaRefs>
</ds:datastoreItem>
</file>

<file path=customXml/itemProps2.xml><?xml version="1.0" encoding="utf-8"?>
<ds:datastoreItem xmlns:ds="http://schemas.openxmlformats.org/officeDocument/2006/customXml" ds:itemID="{4F229AAB-0174-4C84-8793-849697626A99}"/>
</file>

<file path=customXml/itemProps3.xml><?xml version="1.0" encoding="utf-8"?>
<ds:datastoreItem xmlns:ds="http://schemas.openxmlformats.org/officeDocument/2006/customXml" ds:itemID="{8B872CC8-F3FF-42EE-92BA-56D164710E71}"/>
</file>

<file path=customXml/itemProps4.xml><?xml version="1.0" encoding="utf-8"?>
<ds:datastoreItem xmlns:ds="http://schemas.openxmlformats.org/officeDocument/2006/customXml" ds:itemID="{09FA99BA-4B23-4DD5-9AB9-4313B53B96CD}"/>
</file>

<file path=docProps/app.xml><?xml version="1.0" encoding="utf-8"?>
<Properties xmlns="http://schemas.openxmlformats.org/officeDocument/2006/extended-properties" xmlns:vt="http://schemas.openxmlformats.org/officeDocument/2006/docPropsVTypes">
  <Template>Normal.dotm</Template>
  <TotalTime>6</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Drozak</dc:creator>
  <cp:keywords/>
  <dc:description/>
  <cp:lastModifiedBy>Lindsey Drozak</cp:lastModifiedBy>
  <cp:revision>5</cp:revision>
  <dcterms:created xsi:type="dcterms:W3CDTF">2019-10-24T22:03:00Z</dcterms:created>
  <dcterms:modified xsi:type="dcterms:W3CDTF">2019-11-26T23:01:00Z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0x010100BAAE1A7AD8D9524B88E40AB83A3169EA</vt:lpwstr>
  </property>
  <property fmtid="{D5CDD505-2E9C-101B-9397-08002B2CF9AE}" pid="3" name="Order">
    <vt:r8>21400</vt:r8>
  </property>
</Properties>
</file>