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EA859" w14:textId="77777777" w:rsidR="00C5785A" w:rsidRDefault="00C5785A" w:rsidP="00253222">
      <w:pPr>
        <w:pStyle w:val="Heading4"/>
      </w:pPr>
      <w:bookmarkStart w:id="0" w:name="_Toc315952317"/>
    </w:p>
    <w:p w14:paraId="2FDD4835" w14:textId="628B643F" w:rsidR="00253222" w:rsidRPr="00792D19" w:rsidRDefault="00C25E7F" w:rsidP="00253222">
      <w:pPr>
        <w:pStyle w:val="Heading4"/>
      </w:pPr>
      <w:bookmarkStart w:id="1" w:name="_Toc315952313"/>
      <w:bookmarkEnd w:id="0"/>
      <w:r>
        <w:t>SOP: RS 102.</w:t>
      </w:r>
      <w:r w:rsidR="00FB6CEF">
        <w:t>2</w:t>
      </w:r>
      <w:r w:rsidRPr="00EE11F4">
        <w:t>- Pedagogical Merit Peer Review</w:t>
      </w:r>
      <w:bookmarkEnd w:id="1"/>
    </w:p>
    <w:p w14:paraId="5727E5FB" w14:textId="77777777" w:rsidR="00253222" w:rsidRDefault="00253222" w:rsidP="00253222">
      <w:pPr>
        <w:pStyle w:val="Default"/>
        <w:suppressAutoHyphens/>
        <w:ind w:left="-360"/>
        <w:rPr>
          <w:rFonts w:ascii="Times New Roman" w:hAnsi="Times New Roman" w:cs="Times New Roman"/>
          <w:bCs/>
        </w:rPr>
      </w:pPr>
      <w:r>
        <w:rPr>
          <w:rFonts w:ascii="Times New Roman" w:hAnsi="Times New Roman" w:cs="Times New Roman"/>
          <w:b/>
          <w:bCs/>
        </w:rPr>
        <w:t xml:space="preserve">      Version</w:t>
      </w:r>
      <w:r w:rsidR="002B5126">
        <w:rPr>
          <w:rFonts w:ascii="Times New Roman" w:hAnsi="Times New Roman" w:cs="Times New Roman"/>
          <w:b/>
          <w:bCs/>
        </w:rPr>
        <w:t xml:space="preserve"> Date</w:t>
      </w:r>
      <w:r w:rsidR="00934A08">
        <w:rPr>
          <w:rFonts w:ascii="Times New Roman" w:hAnsi="Times New Roman" w:cs="Times New Roman"/>
          <w:bCs/>
        </w:rPr>
        <w:t xml:space="preserve">: </w:t>
      </w:r>
      <w:r w:rsidR="00164A65">
        <w:rPr>
          <w:rFonts w:ascii="Times New Roman" w:hAnsi="Times New Roman" w:cs="Times New Roman"/>
          <w:bCs/>
        </w:rPr>
        <w:t>11-</w:t>
      </w:r>
      <w:r w:rsidR="00934A08">
        <w:rPr>
          <w:rFonts w:ascii="Times New Roman" w:hAnsi="Times New Roman" w:cs="Times New Roman"/>
          <w:bCs/>
        </w:rPr>
        <w:t>2016</w:t>
      </w:r>
    </w:p>
    <w:p w14:paraId="30AEA806" w14:textId="77777777" w:rsidR="00253222" w:rsidRDefault="00253222" w:rsidP="00253222">
      <w:pPr>
        <w:pStyle w:val="Default"/>
        <w:suppressAutoHyphens/>
        <w:ind w:left="-360"/>
        <w:rPr>
          <w:rFonts w:ascii="Times New Roman" w:hAnsi="Times New Roman" w:cs="Times New Roman"/>
        </w:rPr>
      </w:pPr>
    </w:p>
    <w:p w14:paraId="3770BFDA" w14:textId="77777777" w:rsidR="00253222" w:rsidRPr="00553AE1" w:rsidRDefault="002B5126" w:rsidP="00253222">
      <w:pPr>
        <w:pStyle w:val="Default"/>
        <w:suppressAutoHyphens/>
        <w:ind w:left="-360" w:firstLine="360"/>
        <w:rPr>
          <w:rFonts w:ascii="Times New Roman" w:hAnsi="Times New Roman" w:cs="Times New Roman"/>
        </w:rPr>
      </w:pPr>
      <w:r>
        <w:rPr>
          <w:rFonts w:ascii="Times New Roman" w:hAnsi="Times New Roman" w:cs="Times New Roman"/>
          <w:b/>
        </w:rPr>
        <w:t>Review By</w:t>
      </w:r>
      <w:r w:rsidR="00253222" w:rsidRPr="003F15D6">
        <w:rPr>
          <w:rFonts w:ascii="Times New Roman" w:hAnsi="Times New Roman" w:cs="Times New Roman"/>
          <w:b/>
        </w:rPr>
        <w:t>:</w:t>
      </w:r>
      <w:r w:rsidR="00253222">
        <w:rPr>
          <w:rFonts w:ascii="Times New Roman" w:hAnsi="Times New Roman" w:cs="Times New Roman"/>
        </w:rPr>
        <w:t xml:space="preserve"> </w:t>
      </w:r>
      <w:r w:rsidR="00164A65">
        <w:rPr>
          <w:rFonts w:ascii="Times New Roman" w:hAnsi="Times New Roman" w:cs="Times New Roman"/>
        </w:rPr>
        <w:t>11-201</w:t>
      </w:r>
      <w:r w:rsidR="00934A08">
        <w:rPr>
          <w:rFonts w:ascii="Times New Roman" w:hAnsi="Times New Roman" w:cs="Times New Roman"/>
        </w:rPr>
        <w:t>9</w:t>
      </w:r>
      <w:r w:rsidR="00164A65">
        <w:rPr>
          <w:rFonts w:ascii="Times New Roman" w:hAnsi="Times New Roman" w:cs="Times New Roman"/>
        </w:rPr>
        <w:t xml:space="preserve"> </w:t>
      </w:r>
    </w:p>
    <w:p w14:paraId="7B7CE795" w14:textId="77777777" w:rsidR="00253222" w:rsidRDefault="00253222" w:rsidP="00253222">
      <w:pPr>
        <w:suppressAutoHyphens/>
        <w:spacing w:after="0" w:line="240" w:lineRule="auto"/>
        <w:ind w:left="-360"/>
        <w:rPr>
          <w:rFonts w:cs="Times New Roman"/>
          <w:b/>
          <w:bCs/>
          <w:szCs w:val="24"/>
        </w:rPr>
      </w:pPr>
    </w:p>
    <w:p w14:paraId="01CD33B9" w14:textId="15A53708" w:rsidR="00C25E7F" w:rsidRPr="00C25E7F" w:rsidRDefault="00C25E7F" w:rsidP="00C25E7F">
      <w:pPr>
        <w:suppressAutoHyphens/>
        <w:spacing w:after="0" w:line="240" w:lineRule="auto"/>
        <w:rPr>
          <w:rFonts w:cs="Times New Roman"/>
          <w:szCs w:val="24"/>
          <w:lang w:val="en-GB"/>
        </w:rPr>
      </w:pPr>
      <w:r w:rsidRPr="00C25E7F">
        <w:rPr>
          <w:rFonts w:cs="Times New Roman"/>
          <w:b/>
          <w:bCs/>
          <w:szCs w:val="24"/>
        </w:rPr>
        <w:t>Subject:</w:t>
      </w:r>
      <w:r w:rsidRPr="00C25E7F">
        <w:rPr>
          <w:rFonts w:cs="Times New Roman"/>
          <w:szCs w:val="24"/>
        </w:rPr>
        <w:t xml:space="preserve"> To describe the procedure for submitting</w:t>
      </w:r>
      <w:r w:rsidR="00FB6CEF">
        <w:rPr>
          <w:rFonts w:cs="Times New Roman"/>
          <w:szCs w:val="24"/>
        </w:rPr>
        <w:t xml:space="preserve"> Animal Use Protocols</w:t>
      </w:r>
      <w:r w:rsidRPr="00C25E7F">
        <w:rPr>
          <w:rFonts w:cs="Times New Roman"/>
          <w:szCs w:val="24"/>
        </w:rPr>
        <w:t xml:space="preserve"> </w:t>
      </w:r>
      <w:r w:rsidR="00FB6CEF">
        <w:rPr>
          <w:rFonts w:cs="Times New Roman"/>
          <w:szCs w:val="24"/>
        </w:rPr>
        <w:t>for independent peer review of the research for pedago</w:t>
      </w:r>
      <w:r w:rsidR="00C36572">
        <w:rPr>
          <w:rFonts w:cs="Times New Roman"/>
          <w:szCs w:val="24"/>
        </w:rPr>
        <w:t xml:space="preserve">gical merit prior to the review of </w:t>
      </w:r>
      <w:r w:rsidR="00FB6CEF">
        <w:rPr>
          <w:rFonts w:cs="Times New Roman"/>
          <w:szCs w:val="24"/>
        </w:rPr>
        <w:t>ethical acceptability</w:t>
      </w:r>
      <w:r w:rsidR="00C36572">
        <w:rPr>
          <w:rFonts w:cs="Times New Roman"/>
          <w:szCs w:val="24"/>
        </w:rPr>
        <w:t xml:space="preserve"> by the AREB</w:t>
      </w:r>
      <w:r w:rsidR="00FB6CEF">
        <w:rPr>
          <w:rFonts w:cs="Times New Roman"/>
          <w:szCs w:val="24"/>
        </w:rPr>
        <w:t xml:space="preserve">. </w:t>
      </w:r>
    </w:p>
    <w:p w14:paraId="3845E599" w14:textId="32403655" w:rsidR="00253222" w:rsidRDefault="00253222" w:rsidP="00253222">
      <w:pPr>
        <w:suppressAutoHyphens/>
        <w:spacing w:after="0" w:line="240" w:lineRule="auto"/>
        <w:rPr>
          <w:rFonts w:cs="Times New Roman"/>
          <w:szCs w:val="24"/>
        </w:rPr>
      </w:pPr>
      <w:r>
        <w:rPr>
          <w:rFonts w:cs="Times New Roman"/>
          <w:szCs w:val="24"/>
        </w:rPr>
        <w:br/>
      </w:r>
      <w:r w:rsidRPr="002E6F5B">
        <w:rPr>
          <w:rFonts w:cs="Times New Roman"/>
          <w:b/>
          <w:szCs w:val="24"/>
        </w:rPr>
        <w:t xml:space="preserve">Related </w:t>
      </w:r>
      <w:r w:rsidR="00C25E7F">
        <w:rPr>
          <w:rFonts w:cs="Times New Roman"/>
          <w:b/>
          <w:szCs w:val="24"/>
        </w:rPr>
        <w:t>Documents</w:t>
      </w:r>
      <w:r w:rsidRPr="002E6F5B">
        <w:rPr>
          <w:rFonts w:cs="Times New Roman"/>
          <w:b/>
          <w:szCs w:val="24"/>
        </w:rPr>
        <w:t>:</w:t>
      </w:r>
      <w:r>
        <w:rPr>
          <w:rFonts w:cs="Times New Roman"/>
          <w:szCs w:val="24"/>
        </w:rPr>
        <w:t xml:space="preserve"> </w:t>
      </w:r>
      <w:r w:rsidR="008E2B96">
        <w:rPr>
          <w:rFonts w:cs="Times New Roman"/>
          <w:szCs w:val="24"/>
          <w:lang w:val="en-GB"/>
        </w:rPr>
        <w:t xml:space="preserve">Pedagogical Merit </w:t>
      </w:r>
      <w:r w:rsidR="00C25E7F" w:rsidRPr="00EE11F4">
        <w:rPr>
          <w:rFonts w:cs="Times New Roman"/>
          <w:szCs w:val="24"/>
          <w:lang w:val="en-GB"/>
        </w:rPr>
        <w:t>Review Form</w:t>
      </w:r>
      <w:r w:rsidR="00C25E7F">
        <w:rPr>
          <w:rFonts w:cs="Times New Roman"/>
          <w:szCs w:val="24"/>
          <w:lang w:val="en-GB"/>
        </w:rPr>
        <w:t>; SOPs RS 101, 111.</w:t>
      </w:r>
    </w:p>
    <w:p w14:paraId="6C85EA8F" w14:textId="77777777" w:rsidR="00253222" w:rsidRDefault="00253222" w:rsidP="00253222">
      <w:pPr>
        <w:suppressAutoHyphens/>
        <w:spacing w:after="0" w:line="240" w:lineRule="auto"/>
        <w:rPr>
          <w:rFonts w:cs="Times New Roman"/>
          <w:szCs w:val="24"/>
        </w:rPr>
      </w:pPr>
      <w:r>
        <w:rPr>
          <w:rFonts w:cs="Times New Roman"/>
          <w:szCs w:val="24"/>
        </w:rPr>
        <w:t>__________________________________________________________________________</w:t>
      </w:r>
    </w:p>
    <w:p w14:paraId="688467D5" w14:textId="77777777" w:rsidR="00253222" w:rsidRDefault="00253222" w:rsidP="00253222">
      <w:pPr>
        <w:suppressAutoHyphens/>
        <w:spacing w:after="0" w:line="240" w:lineRule="auto"/>
        <w:rPr>
          <w:rFonts w:cs="Times New Roman"/>
          <w:szCs w:val="24"/>
        </w:rPr>
      </w:pPr>
    </w:p>
    <w:p w14:paraId="3A904832" w14:textId="77777777" w:rsidR="00C36572" w:rsidRDefault="009E630D" w:rsidP="00253222">
      <w:pPr>
        <w:suppressAutoHyphens/>
        <w:spacing w:after="0" w:line="240" w:lineRule="auto"/>
        <w:rPr>
          <w:rFonts w:cs="Times New Roman"/>
          <w:b/>
          <w:szCs w:val="24"/>
        </w:rPr>
      </w:pPr>
      <w:r>
        <w:rPr>
          <w:rFonts w:cs="Times New Roman"/>
          <w:b/>
          <w:szCs w:val="24"/>
        </w:rPr>
        <w:t>Background</w:t>
      </w:r>
    </w:p>
    <w:p w14:paraId="4C2E7CA2" w14:textId="77777777" w:rsidR="00C36572" w:rsidRPr="008E2B96" w:rsidRDefault="00C36572" w:rsidP="00253222">
      <w:pPr>
        <w:suppressAutoHyphens/>
        <w:spacing w:after="0" w:line="240" w:lineRule="auto"/>
        <w:rPr>
          <w:rFonts w:cs="Times New Roman"/>
          <w:b/>
          <w:szCs w:val="24"/>
        </w:rPr>
      </w:pPr>
    </w:p>
    <w:p w14:paraId="2E701DDB" w14:textId="0AB55E5A" w:rsidR="009E630D" w:rsidRDefault="008F6A6E" w:rsidP="009E630D">
      <w:pPr>
        <w:suppressAutoHyphens/>
        <w:spacing w:after="0" w:line="240" w:lineRule="auto"/>
        <w:contextualSpacing/>
        <w:rPr>
          <w:rFonts w:cs="Times New Roman"/>
          <w:szCs w:val="24"/>
          <w:lang w:val="en-GB"/>
        </w:rPr>
      </w:pPr>
      <w:r>
        <w:rPr>
          <w:rFonts w:cs="Times New Roman"/>
          <w:szCs w:val="24"/>
          <w:lang w:val="en-GB"/>
        </w:rPr>
        <w:t>In accordance with CCAC policy, t</w:t>
      </w:r>
      <w:r w:rsidR="009E630D" w:rsidRPr="00C25E7F">
        <w:rPr>
          <w:rFonts w:cs="Times New Roman"/>
          <w:szCs w:val="24"/>
          <w:lang w:val="en-GB"/>
        </w:rPr>
        <w:t xml:space="preserve">he AREB continually works with instructors and their departments to replace animal use for teaching when possible, and </w:t>
      </w:r>
      <w:r>
        <w:rPr>
          <w:rFonts w:cs="Times New Roman"/>
          <w:szCs w:val="24"/>
          <w:lang w:val="en-GB"/>
        </w:rPr>
        <w:t xml:space="preserve">to </w:t>
      </w:r>
      <w:r w:rsidR="009E630D" w:rsidRPr="00C25E7F">
        <w:rPr>
          <w:rFonts w:cs="Times New Roman"/>
          <w:szCs w:val="24"/>
          <w:lang w:val="en-GB"/>
        </w:rPr>
        <w:t>reduce and refine animal use to the greatest extent when it is not possible to replace it.</w:t>
      </w:r>
      <w:r w:rsidR="009E630D">
        <w:rPr>
          <w:rFonts w:cs="Times New Roman"/>
          <w:szCs w:val="24"/>
          <w:lang w:val="en-GB"/>
        </w:rPr>
        <w:t xml:space="preserve"> </w:t>
      </w:r>
    </w:p>
    <w:p w14:paraId="1E362D95" w14:textId="77777777" w:rsidR="009E630D" w:rsidRDefault="009E630D" w:rsidP="008E2B96">
      <w:pPr>
        <w:suppressAutoHyphens/>
        <w:spacing w:after="0" w:line="240" w:lineRule="auto"/>
        <w:contextualSpacing/>
        <w:rPr>
          <w:rFonts w:cs="Times New Roman"/>
          <w:szCs w:val="24"/>
          <w:lang w:val="en-GB"/>
        </w:rPr>
      </w:pPr>
    </w:p>
    <w:p w14:paraId="1F7F6A7F" w14:textId="2AE9B90A" w:rsidR="008F6A6E" w:rsidRPr="00C25E7F" w:rsidRDefault="00C25E7F" w:rsidP="008E2B96">
      <w:pPr>
        <w:suppressAutoHyphens/>
        <w:spacing w:after="0" w:line="240" w:lineRule="auto"/>
        <w:contextualSpacing/>
        <w:rPr>
          <w:rFonts w:cs="Times New Roman"/>
          <w:szCs w:val="24"/>
          <w:lang w:val="en-GB"/>
        </w:rPr>
      </w:pPr>
      <w:r w:rsidRPr="00C25E7F">
        <w:rPr>
          <w:rFonts w:cs="Times New Roman"/>
          <w:szCs w:val="24"/>
          <w:lang w:val="en-GB"/>
        </w:rPr>
        <w:t xml:space="preserve">The need to use live animals to meet teaching objectives may be examined during </w:t>
      </w:r>
      <w:r w:rsidR="008E2B96">
        <w:rPr>
          <w:rFonts w:cs="Times New Roman"/>
          <w:szCs w:val="24"/>
          <w:lang w:val="en-GB"/>
        </w:rPr>
        <w:t xml:space="preserve">departmental </w:t>
      </w:r>
      <w:r w:rsidRPr="00C25E7F">
        <w:rPr>
          <w:rFonts w:cs="Times New Roman"/>
          <w:szCs w:val="24"/>
          <w:lang w:val="en-GB"/>
        </w:rPr>
        <w:t>curriculum reviews.</w:t>
      </w:r>
      <w:r w:rsidR="008F6A6E">
        <w:rPr>
          <w:rFonts w:cs="Times New Roman"/>
          <w:szCs w:val="24"/>
          <w:lang w:val="en-GB"/>
        </w:rPr>
        <w:t xml:space="preserve"> </w:t>
      </w:r>
      <w:r w:rsidR="008F6A6E" w:rsidRPr="00C25E7F">
        <w:rPr>
          <w:rFonts w:cs="Times New Roman"/>
          <w:szCs w:val="24"/>
          <w:lang w:val="en-GB"/>
        </w:rPr>
        <w:t xml:space="preserve">When an instructor plans to integrate a new project involving animal use in a course, the instructor must approach the Department Chair for a decision on whether the proposal will be reviewed by a departmental review committee. </w:t>
      </w:r>
    </w:p>
    <w:p w14:paraId="6B0276D1" w14:textId="77777777" w:rsidR="00C25E7F" w:rsidRDefault="00C25E7F" w:rsidP="008E2B96">
      <w:pPr>
        <w:suppressAutoHyphens/>
        <w:spacing w:after="0" w:line="240" w:lineRule="auto"/>
        <w:contextualSpacing/>
        <w:rPr>
          <w:rFonts w:cs="Times New Roman"/>
          <w:szCs w:val="24"/>
          <w:lang w:val="en-GB"/>
        </w:rPr>
      </w:pPr>
    </w:p>
    <w:p w14:paraId="5895220A" w14:textId="77777777" w:rsidR="00937DD4" w:rsidRDefault="009E630D" w:rsidP="008E2B96">
      <w:pPr>
        <w:suppressAutoHyphens/>
        <w:spacing w:after="0" w:line="240" w:lineRule="auto"/>
        <w:contextualSpacing/>
        <w:rPr>
          <w:rFonts w:cs="Times New Roman"/>
          <w:b/>
          <w:szCs w:val="24"/>
          <w:lang w:val="en-GB"/>
        </w:rPr>
      </w:pPr>
      <w:r>
        <w:rPr>
          <w:rFonts w:cs="Times New Roman"/>
          <w:b/>
          <w:szCs w:val="24"/>
          <w:lang w:val="en-GB"/>
        </w:rPr>
        <w:t>Pedagogical</w:t>
      </w:r>
      <w:r w:rsidR="00937DD4">
        <w:rPr>
          <w:rFonts w:cs="Times New Roman"/>
          <w:b/>
          <w:szCs w:val="24"/>
          <w:lang w:val="en-GB"/>
        </w:rPr>
        <w:t xml:space="preserve"> Merit Review Process </w:t>
      </w:r>
    </w:p>
    <w:p w14:paraId="581F782A" w14:textId="77777777" w:rsidR="00C25E7F" w:rsidRPr="00C25E7F" w:rsidRDefault="00C25E7F" w:rsidP="008E2B96">
      <w:pPr>
        <w:suppressAutoHyphens/>
        <w:spacing w:after="0" w:line="240" w:lineRule="auto"/>
        <w:contextualSpacing/>
        <w:rPr>
          <w:rFonts w:cs="Times New Roman"/>
          <w:szCs w:val="24"/>
          <w:lang w:val="en-GB"/>
        </w:rPr>
      </w:pPr>
    </w:p>
    <w:p w14:paraId="51BD8C91" w14:textId="314C3533" w:rsidR="0006050B" w:rsidRDefault="009E630D" w:rsidP="008E2B96">
      <w:pPr>
        <w:pStyle w:val="ListParagraph"/>
        <w:widowControl w:val="0"/>
        <w:numPr>
          <w:ilvl w:val="0"/>
          <w:numId w:val="4"/>
        </w:numPr>
        <w:suppressAutoHyphens/>
        <w:autoSpaceDE w:val="0"/>
        <w:autoSpaceDN w:val="0"/>
        <w:adjustRightInd w:val="0"/>
        <w:spacing w:after="0" w:line="240" w:lineRule="auto"/>
        <w:rPr>
          <w:rFonts w:cs="Times New Roman"/>
          <w:szCs w:val="24"/>
          <w:lang w:val="en-GB"/>
        </w:rPr>
      </w:pPr>
      <w:r w:rsidRPr="00655F36">
        <w:rPr>
          <w:rFonts w:cs="Times New Roman"/>
          <w:szCs w:val="24"/>
          <w:lang w:val="en-GB"/>
        </w:rPr>
        <w:t>Following the CCAC policy on pedagogical merit, the Office of Research Services</w:t>
      </w:r>
      <w:r w:rsidR="0006050B">
        <w:rPr>
          <w:rFonts w:cs="Times New Roman"/>
          <w:szCs w:val="24"/>
          <w:lang w:val="en-GB"/>
        </w:rPr>
        <w:t xml:space="preserve">, </w:t>
      </w:r>
      <w:r w:rsidR="0006050B" w:rsidRPr="00C87C3F">
        <w:rPr>
          <w:rFonts w:cs="Times New Roman"/>
          <w:szCs w:val="24"/>
          <w:lang w:val="en-GB"/>
        </w:rPr>
        <w:t>in consultation with the Department Chair</w:t>
      </w:r>
      <w:r w:rsidR="0006050B">
        <w:rPr>
          <w:rFonts w:cs="Times New Roman"/>
          <w:szCs w:val="24"/>
          <w:lang w:val="en-GB"/>
        </w:rPr>
        <w:t>,</w:t>
      </w:r>
      <w:r w:rsidRPr="00655F36">
        <w:rPr>
          <w:rFonts w:cs="Times New Roman"/>
          <w:szCs w:val="24"/>
          <w:lang w:val="en-GB"/>
        </w:rPr>
        <w:t xml:space="preserve"> will </w:t>
      </w:r>
      <w:r w:rsidR="006C4D21" w:rsidRPr="00655F36">
        <w:rPr>
          <w:rFonts w:cs="Times New Roman"/>
          <w:szCs w:val="24"/>
          <w:lang w:val="en-GB"/>
        </w:rPr>
        <w:t>organize the review process</w:t>
      </w:r>
      <w:r w:rsidR="00D429AD" w:rsidRPr="00655F36">
        <w:rPr>
          <w:rFonts w:cs="Times New Roman"/>
          <w:szCs w:val="24"/>
          <w:lang w:val="en-GB"/>
        </w:rPr>
        <w:t xml:space="preserve"> by </w:t>
      </w:r>
      <w:r w:rsidRPr="00655F36">
        <w:rPr>
          <w:rFonts w:cs="Times New Roman"/>
          <w:szCs w:val="24"/>
          <w:lang w:val="en-GB"/>
        </w:rPr>
        <w:t>solicit</w:t>
      </w:r>
      <w:r w:rsidR="00D429AD" w:rsidRPr="00655F36">
        <w:rPr>
          <w:rFonts w:cs="Times New Roman"/>
          <w:szCs w:val="24"/>
          <w:lang w:val="en-GB"/>
        </w:rPr>
        <w:t>ing</w:t>
      </w:r>
      <w:r w:rsidR="006C4D21" w:rsidRPr="00655F36">
        <w:rPr>
          <w:rFonts w:cs="Times New Roman"/>
          <w:szCs w:val="24"/>
          <w:lang w:val="en-GB"/>
        </w:rPr>
        <w:t xml:space="preserve"> two (2) independent referees</w:t>
      </w:r>
      <w:r w:rsidR="0006050B">
        <w:rPr>
          <w:rFonts w:cs="Times New Roman"/>
          <w:szCs w:val="24"/>
          <w:lang w:val="en-GB"/>
        </w:rPr>
        <w:t xml:space="preserve"> </w:t>
      </w:r>
      <w:r w:rsidR="008E2B96">
        <w:rPr>
          <w:rFonts w:cs="Times New Roman"/>
          <w:szCs w:val="24"/>
          <w:lang w:val="en-GB"/>
        </w:rPr>
        <w:t xml:space="preserve">(internal or external to MacEwan) </w:t>
      </w:r>
      <w:r w:rsidR="0074472F">
        <w:rPr>
          <w:rFonts w:cs="Times New Roman"/>
          <w:szCs w:val="24"/>
          <w:lang w:val="en-GB"/>
        </w:rPr>
        <w:t xml:space="preserve">who do not serve on MacEwan University’s AREB, who have the appropriate knowledge and </w:t>
      </w:r>
      <w:r w:rsidR="0006050B">
        <w:rPr>
          <w:rFonts w:cs="Times New Roman"/>
          <w:szCs w:val="24"/>
          <w:lang w:val="en-GB"/>
        </w:rPr>
        <w:t>expertise</w:t>
      </w:r>
      <w:r w:rsidR="0074472F">
        <w:rPr>
          <w:rFonts w:cs="Times New Roman"/>
          <w:szCs w:val="24"/>
          <w:lang w:val="en-GB"/>
        </w:rPr>
        <w:t>,</w:t>
      </w:r>
      <w:r w:rsidR="0006050B">
        <w:rPr>
          <w:rFonts w:cs="Times New Roman"/>
          <w:szCs w:val="24"/>
          <w:lang w:val="en-GB"/>
        </w:rPr>
        <w:t xml:space="preserve"> and </w:t>
      </w:r>
      <w:r w:rsidR="0074472F">
        <w:rPr>
          <w:rFonts w:cs="Times New Roman"/>
          <w:szCs w:val="24"/>
          <w:lang w:val="en-GB"/>
        </w:rPr>
        <w:t xml:space="preserve">who are not in </w:t>
      </w:r>
      <w:r w:rsidR="0006050B">
        <w:rPr>
          <w:rFonts w:cs="Times New Roman"/>
          <w:szCs w:val="24"/>
          <w:lang w:val="en-GB"/>
        </w:rPr>
        <w:t xml:space="preserve">conflict of interest </w:t>
      </w:r>
      <w:r w:rsidR="0074472F">
        <w:rPr>
          <w:rFonts w:cs="Times New Roman"/>
          <w:szCs w:val="24"/>
          <w:lang w:val="en-GB"/>
        </w:rPr>
        <w:t>regarding</w:t>
      </w:r>
      <w:r w:rsidR="0006050B">
        <w:rPr>
          <w:rFonts w:cs="Times New Roman"/>
          <w:szCs w:val="24"/>
          <w:lang w:val="en-GB"/>
        </w:rPr>
        <w:t xml:space="preserve"> the </w:t>
      </w:r>
      <w:r w:rsidR="008E2B96">
        <w:rPr>
          <w:rFonts w:cs="Times New Roman"/>
          <w:szCs w:val="24"/>
          <w:lang w:val="en-GB"/>
        </w:rPr>
        <w:t>protocol</w:t>
      </w:r>
      <w:r w:rsidR="0006050B">
        <w:rPr>
          <w:rFonts w:cs="Times New Roman"/>
          <w:szCs w:val="24"/>
          <w:lang w:val="en-GB"/>
        </w:rPr>
        <w:t xml:space="preserve"> to be reviewed.</w:t>
      </w:r>
    </w:p>
    <w:p w14:paraId="3E54484C" w14:textId="77777777" w:rsidR="00C25E7F" w:rsidRPr="00655F36" w:rsidRDefault="00C25E7F" w:rsidP="008E2B96">
      <w:pPr>
        <w:pStyle w:val="ListParagraph"/>
        <w:widowControl w:val="0"/>
        <w:suppressAutoHyphens/>
        <w:autoSpaceDE w:val="0"/>
        <w:autoSpaceDN w:val="0"/>
        <w:adjustRightInd w:val="0"/>
        <w:spacing w:after="0" w:line="240" w:lineRule="auto"/>
        <w:ind w:left="360"/>
        <w:rPr>
          <w:rFonts w:cs="Times New Roman"/>
          <w:szCs w:val="24"/>
          <w:lang w:val="en-GB"/>
        </w:rPr>
      </w:pPr>
    </w:p>
    <w:p w14:paraId="369651EC" w14:textId="0F28993C" w:rsidR="00C25E7F" w:rsidRPr="00C25E7F" w:rsidRDefault="00C25E7F" w:rsidP="00DC3254">
      <w:pPr>
        <w:widowControl w:val="0"/>
        <w:numPr>
          <w:ilvl w:val="0"/>
          <w:numId w:val="4"/>
        </w:numPr>
        <w:suppressAutoHyphens/>
        <w:autoSpaceDE w:val="0"/>
        <w:autoSpaceDN w:val="0"/>
        <w:adjustRightInd w:val="0"/>
        <w:spacing w:after="0" w:line="240" w:lineRule="auto"/>
        <w:contextualSpacing/>
        <w:rPr>
          <w:rFonts w:cs="Times New Roman"/>
          <w:szCs w:val="24"/>
          <w:lang w:val="en-GB"/>
        </w:rPr>
      </w:pPr>
      <w:r w:rsidRPr="00C25E7F">
        <w:rPr>
          <w:rFonts w:cs="Times New Roman"/>
          <w:szCs w:val="24"/>
          <w:lang w:val="en-GB"/>
        </w:rPr>
        <w:t xml:space="preserve">Research Services contacts the indicated individual(s) and requests their assessment of the proposal within </w:t>
      </w:r>
      <w:r w:rsidR="00937DD4">
        <w:rPr>
          <w:rFonts w:cs="Times New Roman"/>
          <w:szCs w:val="24"/>
          <w:lang w:val="en-GB"/>
        </w:rPr>
        <w:t xml:space="preserve">five (5) business days </w:t>
      </w:r>
      <w:r w:rsidRPr="00C25E7F">
        <w:rPr>
          <w:rFonts w:cs="Times New Roman"/>
          <w:szCs w:val="24"/>
          <w:lang w:val="en-GB"/>
        </w:rPr>
        <w:t>u</w:t>
      </w:r>
      <w:r w:rsidR="008E2B96">
        <w:rPr>
          <w:rFonts w:cs="Times New Roman"/>
          <w:szCs w:val="24"/>
          <w:lang w:val="en-GB"/>
        </w:rPr>
        <w:t xml:space="preserve">sing the Pedagogical Merit </w:t>
      </w:r>
      <w:r w:rsidRPr="00C25E7F">
        <w:rPr>
          <w:rFonts w:cs="Times New Roman"/>
          <w:szCs w:val="24"/>
          <w:lang w:val="en-GB"/>
        </w:rPr>
        <w:t>Review Form</w:t>
      </w:r>
      <w:r w:rsidR="00937DD4">
        <w:rPr>
          <w:rFonts w:cs="Times New Roman"/>
          <w:szCs w:val="24"/>
          <w:lang w:val="en-GB"/>
        </w:rPr>
        <w:t xml:space="preserve"> provided</w:t>
      </w:r>
      <w:r w:rsidRPr="00C25E7F">
        <w:rPr>
          <w:rFonts w:cs="Times New Roman"/>
          <w:szCs w:val="24"/>
          <w:lang w:val="en-GB"/>
        </w:rPr>
        <w:t xml:space="preserve">. </w:t>
      </w:r>
      <w:r w:rsidR="0074472F">
        <w:rPr>
          <w:rFonts w:cs="Times New Roman"/>
          <w:szCs w:val="24"/>
          <w:lang w:val="en-GB"/>
        </w:rPr>
        <w:t>Reviewers may be solicited from University affiliates, provided they meet the criteria</w:t>
      </w:r>
      <w:r w:rsidR="00DB01F6">
        <w:rPr>
          <w:rFonts w:cs="Times New Roman"/>
          <w:szCs w:val="24"/>
          <w:lang w:val="en-GB"/>
        </w:rPr>
        <w:t xml:space="preserve"> described in S</w:t>
      </w:r>
      <w:r w:rsidR="0074472F">
        <w:rPr>
          <w:rFonts w:cs="Times New Roman"/>
          <w:szCs w:val="24"/>
          <w:lang w:val="en-GB"/>
        </w:rPr>
        <w:t xml:space="preserve">tep 1. </w:t>
      </w:r>
      <w:r w:rsidRPr="00C25E7F">
        <w:rPr>
          <w:rFonts w:cs="Times New Roman"/>
          <w:szCs w:val="24"/>
          <w:lang w:val="en-CA"/>
        </w:rPr>
        <w:t xml:space="preserve">If no suitable internal reviewers are available, external pedagogical merit reviewers </w:t>
      </w:r>
      <w:r w:rsidRPr="00C25E7F">
        <w:rPr>
          <w:rFonts w:cs="Times New Roman"/>
          <w:szCs w:val="24"/>
          <w:lang w:val="en-GB"/>
        </w:rPr>
        <w:t>proposed by the applicant as part of the proposal</w:t>
      </w:r>
      <w:r w:rsidR="0074472F">
        <w:rPr>
          <w:rFonts w:cs="Times New Roman"/>
          <w:szCs w:val="24"/>
          <w:lang w:val="en-GB"/>
        </w:rPr>
        <w:t>,</w:t>
      </w:r>
      <w:r w:rsidRPr="00C25E7F">
        <w:rPr>
          <w:rFonts w:cs="Times New Roman"/>
          <w:szCs w:val="24"/>
          <w:lang w:val="en-GB"/>
        </w:rPr>
        <w:t xml:space="preserve"> or other external reviewers identified by Research Services</w:t>
      </w:r>
      <w:r w:rsidR="0074472F">
        <w:rPr>
          <w:rFonts w:cs="Times New Roman"/>
          <w:szCs w:val="24"/>
          <w:lang w:val="en-GB"/>
        </w:rPr>
        <w:t>,</w:t>
      </w:r>
      <w:r w:rsidRPr="00C25E7F">
        <w:rPr>
          <w:rFonts w:cs="Times New Roman"/>
          <w:szCs w:val="24"/>
          <w:lang w:val="en-GB"/>
        </w:rPr>
        <w:t xml:space="preserve"> </w:t>
      </w:r>
      <w:r w:rsidR="0074472F">
        <w:rPr>
          <w:rFonts w:cs="Times New Roman"/>
          <w:szCs w:val="24"/>
          <w:lang w:val="en-GB"/>
        </w:rPr>
        <w:t xml:space="preserve">may </w:t>
      </w:r>
      <w:r w:rsidRPr="00C25E7F">
        <w:rPr>
          <w:rFonts w:cs="Times New Roman"/>
          <w:szCs w:val="24"/>
          <w:lang w:val="en-GB"/>
        </w:rPr>
        <w:t>be asked to complete the peer review form.</w:t>
      </w:r>
    </w:p>
    <w:p w14:paraId="4EC39813" w14:textId="77777777" w:rsidR="00C25E7F" w:rsidRPr="00DC3254" w:rsidRDefault="00C25E7F" w:rsidP="008E2B96">
      <w:pPr>
        <w:widowControl w:val="0"/>
        <w:suppressAutoHyphens/>
        <w:autoSpaceDE w:val="0"/>
        <w:autoSpaceDN w:val="0"/>
        <w:adjustRightInd w:val="0"/>
        <w:spacing w:after="0" w:line="240" w:lineRule="auto"/>
        <w:contextualSpacing/>
        <w:rPr>
          <w:rFonts w:cs="Times New Roman"/>
          <w:szCs w:val="24"/>
          <w:lang w:val="en-GB"/>
        </w:rPr>
      </w:pPr>
    </w:p>
    <w:p w14:paraId="40ADF7DB" w14:textId="74A162EB" w:rsidR="00DC3254" w:rsidRPr="00C9228B" w:rsidRDefault="00DC3254" w:rsidP="00DC3254">
      <w:pPr>
        <w:pStyle w:val="Default"/>
        <w:numPr>
          <w:ilvl w:val="0"/>
          <w:numId w:val="4"/>
        </w:numPr>
        <w:suppressAutoHyphens/>
        <w:rPr>
          <w:rFonts w:ascii="Times New Roman" w:hAnsi="Times New Roman" w:cs="Times New Roman"/>
        </w:rPr>
      </w:pPr>
      <w:r w:rsidRPr="005E2519">
        <w:rPr>
          <w:rFonts w:ascii="Times New Roman" w:eastAsia="Calibri" w:hAnsi="Times New Roman" w:cs="Times New Roman"/>
          <w:lang w:val="en-GB"/>
        </w:rPr>
        <w:t xml:space="preserve">Once the </w:t>
      </w:r>
      <w:r>
        <w:rPr>
          <w:rFonts w:ascii="Times New Roman" w:eastAsia="Calibri" w:hAnsi="Times New Roman" w:cs="Times New Roman"/>
          <w:lang w:val="en-GB"/>
        </w:rPr>
        <w:t xml:space="preserve">pedagogical </w:t>
      </w:r>
      <w:r w:rsidRPr="005E2519">
        <w:rPr>
          <w:rFonts w:ascii="Times New Roman" w:eastAsia="Calibri" w:hAnsi="Times New Roman" w:cs="Times New Roman"/>
          <w:lang w:val="en-GB"/>
        </w:rPr>
        <w:t>peer review process is complete and if merit is approved, the Office of Research Services provides an approval letter</w:t>
      </w:r>
      <w:r w:rsidR="008E2B96">
        <w:rPr>
          <w:rFonts w:ascii="Times New Roman" w:eastAsia="Calibri" w:hAnsi="Times New Roman" w:cs="Times New Roman"/>
          <w:lang w:val="en-GB"/>
        </w:rPr>
        <w:t>, with associated review comments,</w:t>
      </w:r>
      <w:r w:rsidRPr="005E2519">
        <w:rPr>
          <w:rFonts w:ascii="Times New Roman" w:eastAsia="Calibri" w:hAnsi="Times New Roman" w:cs="Times New Roman"/>
          <w:lang w:val="en-GB"/>
        </w:rPr>
        <w:t xml:space="preserve"> to the </w:t>
      </w:r>
      <w:r w:rsidR="008E2B96">
        <w:rPr>
          <w:rFonts w:ascii="Times New Roman" w:eastAsia="Calibri" w:hAnsi="Times New Roman" w:cs="Times New Roman"/>
          <w:lang w:val="en-GB"/>
        </w:rPr>
        <w:t>PI or research team, and</w:t>
      </w:r>
      <w:r w:rsidRPr="005E2519">
        <w:rPr>
          <w:rFonts w:ascii="Times New Roman" w:eastAsia="Calibri" w:hAnsi="Times New Roman" w:cs="Times New Roman"/>
          <w:lang w:val="en-GB"/>
        </w:rPr>
        <w:t xml:space="preserve"> may </w:t>
      </w:r>
      <w:r w:rsidR="00DB01F6">
        <w:rPr>
          <w:rFonts w:ascii="Times New Roman" w:eastAsia="Calibri" w:hAnsi="Times New Roman" w:cs="Times New Roman"/>
          <w:lang w:val="en-GB"/>
        </w:rPr>
        <w:t xml:space="preserve">then </w:t>
      </w:r>
      <w:r w:rsidRPr="005E2519">
        <w:rPr>
          <w:rFonts w:ascii="Times New Roman" w:eastAsia="Calibri" w:hAnsi="Times New Roman" w:cs="Times New Roman"/>
          <w:lang w:val="en-GB"/>
        </w:rPr>
        <w:t>be submitted to the AREB for ethical review.</w:t>
      </w:r>
    </w:p>
    <w:p w14:paraId="6D0A5610" w14:textId="77777777" w:rsidR="00DC3254" w:rsidRPr="00C9228B" w:rsidRDefault="00DC3254" w:rsidP="00DC3254">
      <w:pPr>
        <w:pStyle w:val="Default"/>
        <w:numPr>
          <w:ilvl w:val="1"/>
          <w:numId w:val="4"/>
        </w:numPr>
        <w:suppressAutoHyphens/>
        <w:rPr>
          <w:rFonts w:ascii="Times New Roman" w:hAnsi="Times New Roman" w:cs="Times New Roman"/>
        </w:rPr>
      </w:pPr>
      <w:r w:rsidRPr="005E2519">
        <w:rPr>
          <w:rFonts w:ascii="Times New Roman" w:eastAsia="Calibri" w:hAnsi="Times New Roman" w:cs="Times New Roman"/>
          <w:lang w:val="en-GB"/>
        </w:rPr>
        <w:t xml:space="preserve">If the review process finds that merit is not acceptable, revisions to the AUP may be required prior to ethical review. </w:t>
      </w:r>
    </w:p>
    <w:p w14:paraId="409484EB" w14:textId="77777777" w:rsidR="00DC3254" w:rsidRPr="005E2519" w:rsidRDefault="00DC3254" w:rsidP="00DC3254">
      <w:pPr>
        <w:pStyle w:val="Default"/>
        <w:numPr>
          <w:ilvl w:val="1"/>
          <w:numId w:val="4"/>
        </w:numPr>
        <w:suppressAutoHyphens/>
        <w:rPr>
          <w:rFonts w:ascii="Times New Roman" w:hAnsi="Times New Roman" w:cs="Times New Roman"/>
        </w:rPr>
      </w:pPr>
      <w:r w:rsidRPr="005E2519">
        <w:rPr>
          <w:rFonts w:ascii="Times New Roman" w:eastAsia="Calibri" w:hAnsi="Times New Roman" w:cs="Times New Roman"/>
          <w:lang w:val="en-GB"/>
        </w:rPr>
        <w:lastRenderedPageBreak/>
        <w:t xml:space="preserve">The Office may send the results of the peer review to the PI or research team, with the exception of items that may identify the reviewers. </w:t>
      </w:r>
    </w:p>
    <w:p w14:paraId="1CBC14CC" w14:textId="3030A752" w:rsidR="00C25E7F" w:rsidRPr="008E2B96" w:rsidRDefault="00DC3254" w:rsidP="008E2B96">
      <w:pPr>
        <w:pStyle w:val="Default"/>
        <w:numPr>
          <w:ilvl w:val="1"/>
          <w:numId w:val="4"/>
        </w:numPr>
        <w:suppressAutoHyphens/>
        <w:rPr>
          <w:rFonts w:cs="Times New Roman"/>
        </w:rPr>
      </w:pPr>
      <w:r w:rsidRPr="005E2519">
        <w:rPr>
          <w:rFonts w:ascii="Times New Roman" w:eastAsia="Calibri" w:hAnsi="Times New Roman" w:cs="Times New Roman"/>
          <w:lang w:val="en-GB"/>
        </w:rPr>
        <w:t xml:space="preserve">The Office may submit the accompanying information verifying that peer </w:t>
      </w:r>
      <w:r>
        <w:rPr>
          <w:rFonts w:ascii="Times New Roman" w:eastAsia="Calibri" w:hAnsi="Times New Roman" w:cs="Times New Roman"/>
          <w:lang w:val="en-GB"/>
        </w:rPr>
        <w:t>review for pedagogical</w:t>
      </w:r>
      <w:r w:rsidRPr="005E2519">
        <w:rPr>
          <w:rFonts w:ascii="Times New Roman" w:eastAsia="Calibri" w:hAnsi="Times New Roman" w:cs="Times New Roman"/>
          <w:lang w:val="en-GB"/>
        </w:rPr>
        <w:t xml:space="preserve"> merit has been completed, along with </w:t>
      </w:r>
      <w:r w:rsidRPr="005E2519">
        <w:rPr>
          <w:rFonts w:ascii="Times New Roman" w:hAnsi="Times New Roman" w:cs="Times New Roman"/>
        </w:rPr>
        <w:t>reviewer comments as relating to animal-based methods, to the AREB.</w:t>
      </w:r>
    </w:p>
    <w:p w14:paraId="76769F63" w14:textId="77777777" w:rsidR="00C25E7F" w:rsidRPr="00C25E7F" w:rsidRDefault="00C25E7F" w:rsidP="00C25E7F">
      <w:pPr>
        <w:suppressAutoHyphens/>
        <w:spacing w:after="0" w:line="240" w:lineRule="auto"/>
        <w:ind w:left="360" w:hanging="360"/>
        <w:contextualSpacing/>
        <w:rPr>
          <w:rFonts w:cs="Times New Roman"/>
          <w:szCs w:val="24"/>
          <w:lang w:val="en-GB"/>
        </w:rPr>
      </w:pPr>
    </w:p>
    <w:p w14:paraId="3FCD8B88" w14:textId="77777777" w:rsidR="00DC3254" w:rsidRDefault="00DC3254" w:rsidP="008E2B96">
      <w:pPr>
        <w:suppressAutoHyphens/>
        <w:spacing w:after="0" w:line="240" w:lineRule="auto"/>
        <w:contextualSpacing/>
        <w:rPr>
          <w:rFonts w:cs="Times New Roman"/>
          <w:szCs w:val="24"/>
          <w:lang w:val="en-GB"/>
        </w:rPr>
      </w:pPr>
    </w:p>
    <w:p w14:paraId="705F2667" w14:textId="37984C7F" w:rsidR="00C25E7F" w:rsidRPr="00C25E7F" w:rsidRDefault="00DC3254" w:rsidP="008E2B96">
      <w:pPr>
        <w:suppressAutoHyphens/>
        <w:spacing w:after="0" w:line="240" w:lineRule="auto"/>
        <w:contextualSpacing/>
        <w:rPr>
          <w:rFonts w:cs="Times New Roman"/>
          <w:szCs w:val="24"/>
          <w:lang w:val="en-GB"/>
        </w:rPr>
      </w:pPr>
      <w:r>
        <w:rPr>
          <w:rFonts w:cs="Times New Roman"/>
          <w:b/>
          <w:bCs/>
        </w:rPr>
        <w:t>R</w:t>
      </w:r>
      <w:r w:rsidRPr="005E2519">
        <w:rPr>
          <w:rFonts w:cs="Times New Roman"/>
          <w:b/>
          <w:bCs/>
        </w:rPr>
        <w:t>oles and Responsibilities of the Peer Reviewer</w:t>
      </w:r>
      <w:r w:rsidR="006C4D21">
        <w:rPr>
          <w:rFonts w:cs="Times New Roman"/>
          <w:b/>
          <w:bCs/>
        </w:rPr>
        <w:t>(s)</w:t>
      </w:r>
    </w:p>
    <w:p w14:paraId="0D51366E" w14:textId="77777777" w:rsidR="00DC3254" w:rsidRDefault="00DC3254" w:rsidP="008E2B96">
      <w:pPr>
        <w:widowControl w:val="0"/>
        <w:suppressAutoHyphens/>
        <w:autoSpaceDE w:val="0"/>
        <w:autoSpaceDN w:val="0"/>
        <w:adjustRightInd w:val="0"/>
        <w:spacing w:after="0" w:line="240" w:lineRule="auto"/>
        <w:contextualSpacing/>
        <w:rPr>
          <w:rFonts w:cs="Times New Roman"/>
          <w:szCs w:val="24"/>
          <w:lang w:val="en-GB"/>
        </w:rPr>
      </w:pPr>
    </w:p>
    <w:p w14:paraId="7FA1DAEC" w14:textId="23E3CF56" w:rsidR="006C4D21" w:rsidRPr="00655F36" w:rsidRDefault="006C4D21" w:rsidP="008E2B96">
      <w:pPr>
        <w:pStyle w:val="ListParagraph"/>
        <w:widowControl w:val="0"/>
        <w:numPr>
          <w:ilvl w:val="0"/>
          <w:numId w:val="8"/>
        </w:numPr>
        <w:suppressAutoHyphens/>
        <w:autoSpaceDE w:val="0"/>
        <w:autoSpaceDN w:val="0"/>
        <w:adjustRightInd w:val="0"/>
        <w:spacing w:after="0" w:line="240" w:lineRule="auto"/>
        <w:rPr>
          <w:rFonts w:cs="Times New Roman"/>
          <w:szCs w:val="24"/>
          <w:lang w:val="en-GB"/>
        </w:rPr>
      </w:pPr>
      <w:r w:rsidRPr="0006050B">
        <w:rPr>
          <w:rFonts w:cs="Times New Roman"/>
          <w:szCs w:val="24"/>
          <w:lang w:val="en-GB"/>
        </w:rPr>
        <w:t xml:space="preserve">Reviewers will have knowledge of pedagogy, alternatives to animal use, and </w:t>
      </w:r>
      <w:r w:rsidR="008E2B96">
        <w:rPr>
          <w:rFonts w:cs="Times New Roman"/>
          <w:szCs w:val="24"/>
          <w:lang w:val="en-GB"/>
        </w:rPr>
        <w:t>must not currently sit</w:t>
      </w:r>
      <w:r w:rsidRPr="0006050B">
        <w:rPr>
          <w:rFonts w:cs="Times New Roman"/>
          <w:szCs w:val="24"/>
          <w:lang w:val="en-GB"/>
        </w:rPr>
        <w:t xml:space="preserve"> on the AREB</w:t>
      </w:r>
      <w:r w:rsidR="008E2B96">
        <w:rPr>
          <w:rFonts w:cs="Times New Roman"/>
          <w:szCs w:val="24"/>
          <w:lang w:val="en-GB"/>
        </w:rPr>
        <w:t>, in order</w:t>
      </w:r>
      <w:r w:rsidRPr="0006050B">
        <w:rPr>
          <w:rFonts w:cs="Times New Roman"/>
          <w:szCs w:val="24"/>
          <w:lang w:val="en-GB"/>
        </w:rPr>
        <w:t xml:space="preserve"> to determine whether or not the animal use is essential to the learning outcomes.</w:t>
      </w:r>
    </w:p>
    <w:p w14:paraId="7F587C14" w14:textId="77777777" w:rsidR="006C4D21" w:rsidRDefault="006C4D21" w:rsidP="008E2B96">
      <w:pPr>
        <w:pStyle w:val="ListParagraph"/>
        <w:widowControl w:val="0"/>
        <w:suppressAutoHyphens/>
        <w:autoSpaceDE w:val="0"/>
        <w:autoSpaceDN w:val="0"/>
        <w:adjustRightInd w:val="0"/>
        <w:spacing w:after="0" w:line="240" w:lineRule="auto"/>
        <w:rPr>
          <w:rFonts w:cs="Times New Roman"/>
          <w:szCs w:val="24"/>
          <w:lang w:val="en-GB"/>
        </w:rPr>
      </w:pPr>
    </w:p>
    <w:p w14:paraId="009CFE49" w14:textId="77777777" w:rsidR="00C25E7F" w:rsidRPr="00655F36" w:rsidRDefault="00C25E7F" w:rsidP="008E2B96">
      <w:pPr>
        <w:pStyle w:val="ListParagraph"/>
        <w:widowControl w:val="0"/>
        <w:numPr>
          <w:ilvl w:val="0"/>
          <w:numId w:val="8"/>
        </w:numPr>
        <w:suppressAutoHyphens/>
        <w:autoSpaceDE w:val="0"/>
        <w:autoSpaceDN w:val="0"/>
        <w:adjustRightInd w:val="0"/>
        <w:spacing w:after="0" w:line="240" w:lineRule="auto"/>
        <w:rPr>
          <w:rFonts w:cs="Times New Roman"/>
          <w:szCs w:val="24"/>
          <w:lang w:val="en-GB"/>
        </w:rPr>
      </w:pPr>
      <w:r w:rsidRPr="0006050B">
        <w:rPr>
          <w:rFonts w:cs="Times New Roman"/>
          <w:szCs w:val="24"/>
          <w:lang w:val="en-GB"/>
        </w:rPr>
        <w:t>Reviews for sound pedagogical merit should comment on the objectives and potential contribution(s) that the use of animals will make to teaching scientific knowledge, the appropriateness of the model to demonstrate the concepts indicated, and number and type of animals used, and the absence of appropriate non-animal-based metho</w:t>
      </w:r>
      <w:r w:rsidRPr="00655F36">
        <w:rPr>
          <w:rFonts w:cs="Times New Roman"/>
          <w:szCs w:val="24"/>
          <w:lang w:val="en-GB"/>
        </w:rPr>
        <w:t xml:space="preserve">ds. </w:t>
      </w:r>
    </w:p>
    <w:p w14:paraId="21D3E31B" w14:textId="77777777" w:rsidR="00924069" w:rsidRPr="00924069" w:rsidRDefault="00924069" w:rsidP="008E2B96">
      <w:pPr>
        <w:pStyle w:val="ListParagraph"/>
        <w:rPr>
          <w:rFonts w:cs="Times New Roman"/>
          <w:szCs w:val="24"/>
          <w:lang w:val="en-GB"/>
        </w:rPr>
      </w:pPr>
    </w:p>
    <w:p w14:paraId="58BC3935" w14:textId="77777777" w:rsidR="00924069" w:rsidRPr="008E2B96" w:rsidRDefault="00924069" w:rsidP="008E2B96">
      <w:pPr>
        <w:rPr>
          <w:rFonts w:cs="Times New Roman"/>
          <w:b/>
          <w:szCs w:val="24"/>
        </w:rPr>
      </w:pPr>
      <w:r w:rsidRPr="008E2B96">
        <w:rPr>
          <w:rFonts w:cs="Times New Roman"/>
          <w:b/>
          <w:szCs w:val="24"/>
        </w:rPr>
        <w:t>Pedagogical Reviewer Recommendations</w:t>
      </w:r>
    </w:p>
    <w:p w14:paraId="47EB86A6" w14:textId="77777777" w:rsidR="00924069" w:rsidRPr="007D4769" w:rsidRDefault="00924069" w:rsidP="00924069">
      <w:pPr>
        <w:pStyle w:val="ListParagraph"/>
        <w:ind w:left="360"/>
        <w:rPr>
          <w:rFonts w:cs="Times New Roman"/>
          <w:szCs w:val="24"/>
        </w:rPr>
      </w:pPr>
      <w:r w:rsidRPr="00645404">
        <w:rPr>
          <w:rFonts w:cs="Times New Roman"/>
          <w:szCs w:val="24"/>
        </w:rPr>
        <w:t>After review of the scientific merit for the proposed study, the reviewers</w:t>
      </w:r>
      <w:r>
        <w:rPr>
          <w:rFonts w:cs="Times New Roman"/>
          <w:szCs w:val="24"/>
        </w:rPr>
        <w:t xml:space="preserve"> may</w:t>
      </w:r>
      <w:r w:rsidRPr="007D4769">
        <w:rPr>
          <w:rFonts w:cs="Times New Roman"/>
          <w:szCs w:val="24"/>
        </w:rPr>
        <w:t xml:space="preserve"> recommend</w:t>
      </w:r>
      <w:r>
        <w:rPr>
          <w:rFonts w:cs="Times New Roman"/>
          <w:szCs w:val="24"/>
        </w:rPr>
        <w:t xml:space="preserve"> one of the following options to the Office of Research Services:</w:t>
      </w:r>
      <w:r w:rsidRPr="007D4769">
        <w:rPr>
          <w:rFonts w:cs="Times New Roman"/>
          <w:szCs w:val="24"/>
        </w:rPr>
        <w:t xml:space="preserve"> </w:t>
      </w:r>
    </w:p>
    <w:p w14:paraId="31996F1D" w14:textId="77777777" w:rsidR="00924069" w:rsidRPr="005E2519" w:rsidRDefault="00924069" w:rsidP="00924069">
      <w:pPr>
        <w:pStyle w:val="ListParagraph"/>
        <w:ind w:left="360"/>
        <w:rPr>
          <w:rFonts w:cs="Times New Roman"/>
        </w:rPr>
      </w:pPr>
    </w:p>
    <w:p w14:paraId="66487915" w14:textId="77777777" w:rsidR="00924069" w:rsidRPr="005E2519" w:rsidRDefault="00924069" w:rsidP="00924069">
      <w:pPr>
        <w:pStyle w:val="ListParagraph"/>
        <w:ind w:left="360"/>
        <w:rPr>
          <w:rFonts w:cs="Times New Roman"/>
        </w:rPr>
      </w:pPr>
      <w:r w:rsidRPr="00645404">
        <w:rPr>
          <w:rFonts w:cs="Times New Roman"/>
        </w:rPr>
        <w:fldChar w:fldCharType="begin">
          <w:ffData>
            <w:name w:val="Check2"/>
            <w:enabled/>
            <w:calcOnExit w:val="0"/>
            <w:checkBox>
              <w:sizeAuto/>
              <w:default w:val="0"/>
            </w:checkBox>
          </w:ffData>
        </w:fldChar>
      </w:r>
      <w:r w:rsidRPr="005E2519">
        <w:rPr>
          <w:rFonts w:cs="Times New Roman"/>
        </w:rPr>
        <w:instrText xml:space="preserve"> FORMCHECKBOX </w:instrText>
      </w:r>
      <w:r w:rsidR="00A10916">
        <w:rPr>
          <w:rFonts w:cs="Times New Roman"/>
        </w:rPr>
      </w:r>
      <w:r w:rsidR="00A10916">
        <w:rPr>
          <w:rFonts w:cs="Times New Roman"/>
        </w:rPr>
        <w:fldChar w:fldCharType="separate"/>
      </w:r>
      <w:r w:rsidRPr="00645404">
        <w:rPr>
          <w:rFonts w:cs="Times New Roman"/>
        </w:rPr>
        <w:fldChar w:fldCharType="end"/>
      </w:r>
      <w:r w:rsidRPr="005E2519">
        <w:rPr>
          <w:rFonts w:cs="Times New Roman"/>
        </w:rPr>
        <w:t xml:space="preserve"> Approval </w:t>
      </w:r>
    </w:p>
    <w:p w14:paraId="055A1AC3" w14:textId="77777777" w:rsidR="00924069" w:rsidRPr="005E2519" w:rsidRDefault="00924069" w:rsidP="00924069">
      <w:pPr>
        <w:pStyle w:val="ListParagraph"/>
        <w:ind w:left="360"/>
        <w:rPr>
          <w:rFonts w:cs="Times New Roman"/>
        </w:rPr>
      </w:pPr>
      <w:r w:rsidRPr="005E2519">
        <w:rPr>
          <w:rFonts w:cs="Times New Roman"/>
        </w:rPr>
        <w:t xml:space="preserve">      Excellent scientific merit – no revisions to the research design or methodology required</w:t>
      </w:r>
    </w:p>
    <w:p w14:paraId="6CC14F2D" w14:textId="77777777" w:rsidR="00924069" w:rsidRPr="005E2519" w:rsidRDefault="00924069" w:rsidP="00924069">
      <w:pPr>
        <w:pStyle w:val="ListParagraph"/>
        <w:ind w:left="360"/>
        <w:rPr>
          <w:rFonts w:cs="Times New Roman"/>
        </w:rPr>
      </w:pPr>
    </w:p>
    <w:p w14:paraId="4F077539" w14:textId="77777777" w:rsidR="00924069" w:rsidRPr="005E2519" w:rsidRDefault="00924069" w:rsidP="00924069">
      <w:pPr>
        <w:pStyle w:val="ListParagraph"/>
        <w:ind w:left="360"/>
        <w:rPr>
          <w:rFonts w:cs="Times New Roman"/>
        </w:rPr>
      </w:pPr>
      <w:r w:rsidRPr="00645404">
        <w:rPr>
          <w:rFonts w:cs="Times New Roman"/>
        </w:rPr>
        <w:fldChar w:fldCharType="begin">
          <w:ffData>
            <w:name w:val="Check2"/>
            <w:enabled/>
            <w:calcOnExit w:val="0"/>
            <w:checkBox>
              <w:sizeAuto/>
              <w:default w:val="0"/>
            </w:checkBox>
          </w:ffData>
        </w:fldChar>
      </w:r>
      <w:r w:rsidRPr="005E2519">
        <w:rPr>
          <w:rFonts w:cs="Times New Roman"/>
        </w:rPr>
        <w:instrText xml:space="preserve"> FORMCHECKBOX </w:instrText>
      </w:r>
      <w:r w:rsidR="00A10916">
        <w:rPr>
          <w:rFonts w:cs="Times New Roman"/>
        </w:rPr>
      </w:r>
      <w:r w:rsidR="00A10916">
        <w:rPr>
          <w:rFonts w:cs="Times New Roman"/>
        </w:rPr>
        <w:fldChar w:fldCharType="separate"/>
      </w:r>
      <w:r w:rsidRPr="00645404">
        <w:rPr>
          <w:rFonts w:cs="Times New Roman"/>
        </w:rPr>
        <w:fldChar w:fldCharType="end"/>
      </w:r>
      <w:r w:rsidRPr="005E2519">
        <w:rPr>
          <w:rFonts w:cs="Times New Roman"/>
        </w:rPr>
        <w:t xml:space="preserve"> Approve with minor revisions </w:t>
      </w:r>
    </w:p>
    <w:p w14:paraId="6C28D98E" w14:textId="77777777" w:rsidR="00924069" w:rsidRPr="005E2519" w:rsidRDefault="00924069" w:rsidP="00924069">
      <w:pPr>
        <w:pStyle w:val="ListParagraph"/>
        <w:ind w:left="360"/>
        <w:rPr>
          <w:rFonts w:cs="Times New Roman"/>
        </w:rPr>
      </w:pPr>
      <w:r w:rsidRPr="005E2519">
        <w:rPr>
          <w:rFonts w:cs="Times New Roman"/>
        </w:rPr>
        <w:t xml:space="preserve">      Very good scientific merit – minor changes are requested before final approval is granted</w:t>
      </w:r>
    </w:p>
    <w:p w14:paraId="762F1238" w14:textId="77777777" w:rsidR="00924069" w:rsidRPr="005E2519" w:rsidRDefault="00924069" w:rsidP="00924069">
      <w:pPr>
        <w:pStyle w:val="ListParagraph"/>
        <w:ind w:left="360"/>
        <w:rPr>
          <w:rFonts w:cs="Times New Roman"/>
          <w:caps/>
        </w:rPr>
      </w:pPr>
    </w:p>
    <w:p w14:paraId="06DAF571" w14:textId="77777777" w:rsidR="00924069" w:rsidRPr="005E2519" w:rsidRDefault="00924069" w:rsidP="00924069">
      <w:pPr>
        <w:pStyle w:val="ListParagraph"/>
        <w:ind w:left="360"/>
        <w:rPr>
          <w:rFonts w:cs="Times New Roman"/>
        </w:rPr>
      </w:pPr>
      <w:r w:rsidRPr="00645404">
        <w:rPr>
          <w:rFonts w:cs="Times New Roman"/>
        </w:rPr>
        <w:fldChar w:fldCharType="begin">
          <w:ffData>
            <w:name w:val="Check2"/>
            <w:enabled/>
            <w:calcOnExit w:val="0"/>
            <w:checkBox>
              <w:sizeAuto/>
              <w:default w:val="0"/>
            </w:checkBox>
          </w:ffData>
        </w:fldChar>
      </w:r>
      <w:r w:rsidRPr="005E2519">
        <w:rPr>
          <w:rFonts w:cs="Times New Roman"/>
        </w:rPr>
        <w:instrText xml:space="preserve"> FORMCHECKBOX </w:instrText>
      </w:r>
      <w:r w:rsidR="00A10916">
        <w:rPr>
          <w:rFonts w:cs="Times New Roman"/>
        </w:rPr>
      </w:r>
      <w:r w:rsidR="00A10916">
        <w:rPr>
          <w:rFonts w:cs="Times New Roman"/>
        </w:rPr>
        <w:fldChar w:fldCharType="separate"/>
      </w:r>
      <w:r w:rsidRPr="00645404">
        <w:rPr>
          <w:rFonts w:cs="Times New Roman"/>
        </w:rPr>
        <w:fldChar w:fldCharType="end"/>
      </w:r>
      <w:r w:rsidRPr="005E2519">
        <w:rPr>
          <w:rFonts w:cs="Times New Roman"/>
        </w:rPr>
        <w:t xml:space="preserve"> Needs Major Revisions</w:t>
      </w:r>
    </w:p>
    <w:p w14:paraId="1906B6B6" w14:textId="77777777" w:rsidR="00924069" w:rsidRPr="005E2519" w:rsidRDefault="00924069" w:rsidP="00924069">
      <w:pPr>
        <w:pStyle w:val="ListParagraph"/>
        <w:ind w:left="360"/>
        <w:rPr>
          <w:rFonts w:cs="Times New Roman"/>
        </w:rPr>
      </w:pPr>
      <w:r w:rsidRPr="005E2519">
        <w:rPr>
          <w:rFonts w:cs="Times New Roman"/>
        </w:rPr>
        <w:t xml:space="preserve">      Poor scientific merit – major revisions to study protocol must be submitted for further    </w:t>
      </w:r>
    </w:p>
    <w:p w14:paraId="319C229C" w14:textId="77777777" w:rsidR="00924069" w:rsidRPr="005E2519" w:rsidRDefault="00924069" w:rsidP="00924069">
      <w:pPr>
        <w:pStyle w:val="ListParagraph"/>
        <w:ind w:left="360"/>
        <w:rPr>
          <w:rFonts w:cs="Times New Roman"/>
        </w:rPr>
      </w:pPr>
      <w:r w:rsidRPr="005E2519">
        <w:rPr>
          <w:rFonts w:cs="Times New Roman"/>
        </w:rPr>
        <w:t xml:space="preserve">      </w:t>
      </w:r>
      <w:proofErr w:type="gramStart"/>
      <w:r w:rsidRPr="005E2519">
        <w:rPr>
          <w:rFonts w:cs="Times New Roman"/>
        </w:rPr>
        <w:t>review</w:t>
      </w:r>
      <w:proofErr w:type="gramEnd"/>
    </w:p>
    <w:p w14:paraId="4DE880E1" w14:textId="77777777" w:rsidR="00924069" w:rsidRPr="005E2519" w:rsidRDefault="00924069" w:rsidP="00924069">
      <w:pPr>
        <w:pStyle w:val="ListParagraph"/>
        <w:ind w:left="360"/>
        <w:rPr>
          <w:rFonts w:cs="Times New Roman"/>
        </w:rPr>
      </w:pPr>
    </w:p>
    <w:p w14:paraId="6BA51925" w14:textId="77777777" w:rsidR="00924069" w:rsidRPr="005E2519" w:rsidRDefault="00924069" w:rsidP="00924069">
      <w:pPr>
        <w:pStyle w:val="ListParagraph"/>
        <w:ind w:left="360"/>
        <w:rPr>
          <w:rFonts w:cs="Times New Roman"/>
        </w:rPr>
      </w:pPr>
      <w:r w:rsidRPr="00645404">
        <w:rPr>
          <w:rFonts w:cs="Times New Roman"/>
        </w:rPr>
        <w:fldChar w:fldCharType="begin">
          <w:ffData>
            <w:name w:val="Check2"/>
            <w:enabled/>
            <w:calcOnExit w:val="0"/>
            <w:checkBox>
              <w:sizeAuto/>
              <w:default w:val="0"/>
            </w:checkBox>
          </w:ffData>
        </w:fldChar>
      </w:r>
      <w:r w:rsidRPr="005E2519">
        <w:rPr>
          <w:rFonts w:cs="Times New Roman"/>
        </w:rPr>
        <w:instrText xml:space="preserve"> FORMCHECKBOX </w:instrText>
      </w:r>
      <w:r w:rsidR="00A10916">
        <w:rPr>
          <w:rFonts w:cs="Times New Roman"/>
        </w:rPr>
      </w:r>
      <w:r w:rsidR="00A10916">
        <w:rPr>
          <w:rFonts w:cs="Times New Roman"/>
        </w:rPr>
        <w:fldChar w:fldCharType="separate"/>
      </w:r>
      <w:r w:rsidRPr="00645404">
        <w:rPr>
          <w:rFonts w:cs="Times New Roman"/>
        </w:rPr>
        <w:fldChar w:fldCharType="end"/>
      </w:r>
      <w:r w:rsidRPr="005E2519">
        <w:rPr>
          <w:rFonts w:cs="Times New Roman"/>
        </w:rPr>
        <w:t xml:space="preserve"> Rejected</w:t>
      </w:r>
    </w:p>
    <w:p w14:paraId="37C27F60" w14:textId="77777777" w:rsidR="00924069" w:rsidRPr="005E2519" w:rsidRDefault="00924069" w:rsidP="00924069">
      <w:pPr>
        <w:pStyle w:val="ListParagraph"/>
        <w:ind w:left="360"/>
        <w:rPr>
          <w:rFonts w:cs="Times New Roman"/>
        </w:rPr>
      </w:pPr>
      <w:r w:rsidRPr="005E2519">
        <w:rPr>
          <w:rFonts w:cs="Times New Roman"/>
        </w:rPr>
        <w:t xml:space="preserve">      No scientific merit – study will not be approved due to poor research design or  </w:t>
      </w:r>
    </w:p>
    <w:p w14:paraId="3B9D651C" w14:textId="77777777" w:rsidR="00924069" w:rsidRPr="005E2519" w:rsidRDefault="00924069" w:rsidP="00924069">
      <w:pPr>
        <w:pStyle w:val="ListParagraph"/>
        <w:ind w:left="360"/>
        <w:rPr>
          <w:rFonts w:cs="Times New Roman"/>
        </w:rPr>
      </w:pPr>
      <w:r w:rsidRPr="005E2519">
        <w:rPr>
          <w:rFonts w:cs="Times New Roman"/>
        </w:rPr>
        <w:t xml:space="preserve">      </w:t>
      </w:r>
      <w:proofErr w:type="gramStart"/>
      <w:r w:rsidRPr="005E2519">
        <w:rPr>
          <w:rFonts w:cs="Times New Roman"/>
        </w:rPr>
        <w:t>methodology</w:t>
      </w:r>
      <w:proofErr w:type="gramEnd"/>
    </w:p>
    <w:p w14:paraId="203CB7D8" w14:textId="5A0BDB37" w:rsidR="00DB1211" w:rsidRDefault="00DB1211">
      <w:pPr>
        <w:rPr>
          <w:rFonts w:cs="Times New Roman"/>
          <w:szCs w:val="24"/>
          <w:lang w:val="en-GB"/>
        </w:rPr>
      </w:pPr>
      <w:r>
        <w:rPr>
          <w:rFonts w:cs="Times New Roman"/>
          <w:szCs w:val="24"/>
          <w:lang w:val="en-GB"/>
        </w:rPr>
        <w:br w:type="page"/>
      </w:r>
    </w:p>
    <w:p w14:paraId="546596AF" w14:textId="77777777" w:rsidR="002B5126" w:rsidRDefault="002B5126" w:rsidP="00256DD4">
      <w:pPr>
        <w:suppressAutoHyphens/>
        <w:spacing w:after="0" w:line="240" w:lineRule="auto"/>
        <w:rPr>
          <w:rFonts w:cs="Times New Roman"/>
          <w:szCs w:val="24"/>
        </w:rPr>
      </w:pPr>
    </w:p>
    <w:p w14:paraId="5852A0C6" w14:textId="77777777" w:rsidR="00872EE4" w:rsidRDefault="00872EE4" w:rsidP="00256DD4">
      <w:pPr>
        <w:suppressAutoHyphens/>
        <w:spacing w:after="0" w:line="240" w:lineRule="auto"/>
        <w:rPr>
          <w:rFonts w:cs="Times New Roman"/>
          <w:b/>
          <w:szCs w:val="24"/>
        </w:rPr>
      </w:pPr>
    </w:p>
    <w:p w14:paraId="74EEA6AA" w14:textId="77777777" w:rsidR="00256DD4" w:rsidRDefault="00872EE4" w:rsidP="00256DD4">
      <w:pPr>
        <w:suppressAutoHyphens/>
        <w:spacing w:after="0" w:line="240" w:lineRule="auto"/>
        <w:rPr>
          <w:rFonts w:cs="Times New Roman"/>
          <w:b/>
          <w:szCs w:val="24"/>
        </w:rPr>
      </w:pPr>
      <w:r w:rsidRPr="00BE2611">
        <w:rPr>
          <w:rFonts w:cs="Times New Roman"/>
          <w:b/>
          <w:szCs w:val="24"/>
        </w:rPr>
        <w:t>Previous Versions</w:t>
      </w:r>
    </w:p>
    <w:p w14:paraId="027CC6B1" w14:textId="77777777" w:rsidR="00872EE4" w:rsidRPr="00BE2611" w:rsidRDefault="00872EE4" w:rsidP="00256DD4">
      <w:pPr>
        <w:suppressAutoHyphens/>
        <w:spacing w:after="0" w:line="240" w:lineRule="auto"/>
        <w:rPr>
          <w:rFonts w:cs="Times New Roman"/>
          <w:b/>
          <w:szCs w:val="24"/>
        </w:rPr>
      </w:pPr>
    </w:p>
    <w:tbl>
      <w:tblPr>
        <w:tblStyle w:val="TableGrid"/>
        <w:tblW w:w="0" w:type="auto"/>
        <w:tblInd w:w="108" w:type="dxa"/>
        <w:tblLook w:val="04A0" w:firstRow="1" w:lastRow="0" w:firstColumn="1" w:lastColumn="0" w:noHBand="0" w:noVBand="1"/>
      </w:tblPr>
      <w:tblGrid>
        <w:gridCol w:w="2268"/>
        <w:gridCol w:w="2268"/>
        <w:gridCol w:w="4209"/>
      </w:tblGrid>
      <w:tr w:rsidR="004B6625" w14:paraId="4D9633FB" w14:textId="77777777" w:rsidTr="00BE2611">
        <w:trPr>
          <w:trHeight w:val="262"/>
        </w:trPr>
        <w:tc>
          <w:tcPr>
            <w:tcW w:w="2268" w:type="dxa"/>
            <w:vAlign w:val="center"/>
          </w:tcPr>
          <w:p w14:paraId="07DF1C64" w14:textId="77777777" w:rsidR="00872EE4" w:rsidRDefault="00872EE4" w:rsidP="00BE2611">
            <w:pPr>
              <w:suppressAutoHyphens/>
              <w:jc w:val="center"/>
              <w:rPr>
                <w:rFonts w:cs="Times New Roman"/>
                <w:b/>
                <w:szCs w:val="24"/>
              </w:rPr>
            </w:pPr>
          </w:p>
          <w:p w14:paraId="1550E2A1" w14:textId="77777777" w:rsidR="00872EE4" w:rsidRDefault="00872EE4" w:rsidP="00BE2611">
            <w:pPr>
              <w:suppressAutoHyphens/>
              <w:jc w:val="center"/>
              <w:rPr>
                <w:rFonts w:cs="Times New Roman"/>
                <w:b/>
                <w:szCs w:val="24"/>
              </w:rPr>
            </w:pPr>
            <w:r>
              <w:rPr>
                <w:rFonts w:cs="Times New Roman"/>
                <w:b/>
                <w:szCs w:val="24"/>
              </w:rPr>
              <w:t>SOP Number</w:t>
            </w:r>
          </w:p>
          <w:p w14:paraId="5B12EABB" w14:textId="77777777" w:rsidR="00872EE4" w:rsidRPr="00BE2611" w:rsidRDefault="00872EE4" w:rsidP="00BE2611">
            <w:pPr>
              <w:suppressAutoHyphens/>
              <w:jc w:val="center"/>
              <w:rPr>
                <w:rFonts w:cs="Times New Roman"/>
                <w:b/>
                <w:szCs w:val="24"/>
              </w:rPr>
            </w:pPr>
          </w:p>
        </w:tc>
        <w:tc>
          <w:tcPr>
            <w:tcW w:w="2268" w:type="dxa"/>
            <w:vAlign w:val="center"/>
          </w:tcPr>
          <w:p w14:paraId="7FC3F7FC" w14:textId="77777777" w:rsidR="004B6625" w:rsidRPr="00BE2611" w:rsidRDefault="00872EE4" w:rsidP="00BE2611">
            <w:pPr>
              <w:suppressAutoHyphens/>
              <w:jc w:val="center"/>
              <w:rPr>
                <w:rFonts w:cs="Times New Roman"/>
                <w:b/>
                <w:szCs w:val="24"/>
              </w:rPr>
            </w:pPr>
            <w:r w:rsidRPr="00BE2611">
              <w:rPr>
                <w:rFonts w:cs="Times New Roman"/>
                <w:b/>
                <w:szCs w:val="24"/>
              </w:rPr>
              <w:t>Date Effective</w:t>
            </w:r>
          </w:p>
        </w:tc>
        <w:tc>
          <w:tcPr>
            <w:tcW w:w="4209" w:type="dxa"/>
            <w:vAlign w:val="center"/>
          </w:tcPr>
          <w:p w14:paraId="1C0D8439" w14:textId="77777777" w:rsidR="004B6625" w:rsidRPr="00BE2611" w:rsidRDefault="00872EE4" w:rsidP="00BE2611">
            <w:pPr>
              <w:suppressAutoHyphens/>
              <w:jc w:val="center"/>
              <w:rPr>
                <w:rFonts w:cs="Times New Roman"/>
                <w:b/>
                <w:szCs w:val="24"/>
              </w:rPr>
            </w:pPr>
            <w:r w:rsidRPr="00BE2611">
              <w:rPr>
                <w:rFonts w:cs="Times New Roman"/>
                <w:b/>
                <w:szCs w:val="24"/>
              </w:rPr>
              <w:t>Summary of Changes</w:t>
            </w:r>
          </w:p>
        </w:tc>
      </w:tr>
      <w:tr w:rsidR="004B6625" w14:paraId="4A9860ED" w14:textId="77777777" w:rsidTr="00BE2611">
        <w:trPr>
          <w:trHeight w:val="278"/>
        </w:trPr>
        <w:tc>
          <w:tcPr>
            <w:tcW w:w="2268" w:type="dxa"/>
            <w:vAlign w:val="center"/>
          </w:tcPr>
          <w:p w14:paraId="165503A5" w14:textId="77777777" w:rsidR="004B6625" w:rsidRDefault="00C25E7F" w:rsidP="00256DD4">
            <w:pPr>
              <w:suppressAutoHyphens/>
              <w:rPr>
                <w:rFonts w:cs="Times New Roman"/>
                <w:szCs w:val="24"/>
              </w:rPr>
            </w:pPr>
            <w:r>
              <w:rPr>
                <w:rFonts w:cs="Times New Roman"/>
                <w:szCs w:val="24"/>
              </w:rPr>
              <w:t>102.0</w:t>
            </w:r>
          </w:p>
        </w:tc>
        <w:tc>
          <w:tcPr>
            <w:tcW w:w="2268" w:type="dxa"/>
            <w:vAlign w:val="center"/>
          </w:tcPr>
          <w:p w14:paraId="56799427" w14:textId="77777777" w:rsidR="004B6625" w:rsidRDefault="00C25E7F" w:rsidP="00256DD4">
            <w:pPr>
              <w:suppressAutoHyphens/>
              <w:rPr>
                <w:rFonts w:cs="Times New Roman"/>
                <w:szCs w:val="24"/>
              </w:rPr>
            </w:pPr>
            <w:r>
              <w:rPr>
                <w:rFonts w:cs="Times New Roman"/>
                <w:szCs w:val="24"/>
              </w:rPr>
              <w:t>06-2010</w:t>
            </w:r>
          </w:p>
        </w:tc>
        <w:tc>
          <w:tcPr>
            <w:tcW w:w="4209" w:type="dxa"/>
            <w:vAlign w:val="center"/>
          </w:tcPr>
          <w:p w14:paraId="11357363" w14:textId="77777777" w:rsidR="004B6625" w:rsidRDefault="004B6625" w:rsidP="00256DD4">
            <w:pPr>
              <w:suppressAutoHyphens/>
              <w:rPr>
                <w:rFonts w:cs="Times New Roman"/>
                <w:szCs w:val="24"/>
              </w:rPr>
            </w:pPr>
          </w:p>
        </w:tc>
      </w:tr>
      <w:tr w:rsidR="004B6625" w14:paraId="5FE48721" w14:textId="77777777" w:rsidTr="00BE2611">
        <w:trPr>
          <w:trHeight w:val="262"/>
        </w:trPr>
        <w:tc>
          <w:tcPr>
            <w:tcW w:w="2268" w:type="dxa"/>
            <w:vAlign w:val="center"/>
          </w:tcPr>
          <w:p w14:paraId="52CB3445" w14:textId="77777777" w:rsidR="004B6625" w:rsidRDefault="00C25E7F" w:rsidP="00256DD4">
            <w:pPr>
              <w:suppressAutoHyphens/>
              <w:rPr>
                <w:rFonts w:cs="Times New Roman"/>
                <w:szCs w:val="24"/>
              </w:rPr>
            </w:pPr>
            <w:r>
              <w:rPr>
                <w:rFonts w:cs="Times New Roman"/>
                <w:szCs w:val="24"/>
              </w:rPr>
              <w:t>102.1</w:t>
            </w:r>
          </w:p>
        </w:tc>
        <w:tc>
          <w:tcPr>
            <w:tcW w:w="2268" w:type="dxa"/>
            <w:vAlign w:val="center"/>
          </w:tcPr>
          <w:p w14:paraId="58A1228B" w14:textId="77777777" w:rsidR="004B6625" w:rsidRDefault="00C25E7F" w:rsidP="00256DD4">
            <w:pPr>
              <w:suppressAutoHyphens/>
              <w:rPr>
                <w:rFonts w:cs="Times New Roman"/>
                <w:szCs w:val="24"/>
              </w:rPr>
            </w:pPr>
            <w:r>
              <w:rPr>
                <w:rFonts w:cs="Times New Roman"/>
                <w:szCs w:val="24"/>
              </w:rPr>
              <w:t>09-2011</w:t>
            </w:r>
          </w:p>
        </w:tc>
        <w:tc>
          <w:tcPr>
            <w:tcW w:w="4209" w:type="dxa"/>
            <w:vAlign w:val="center"/>
          </w:tcPr>
          <w:p w14:paraId="38B7026B" w14:textId="77777777" w:rsidR="004B6625" w:rsidRDefault="004B6625" w:rsidP="00256DD4">
            <w:pPr>
              <w:suppressAutoHyphens/>
              <w:rPr>
                <w:rFonts w:cs="Times New Roman"/>
                <w:szCs w:val="24"/>
              </w:rPr>
            </w:pPr>
          </w:p>
        </w:tc>
      </w:tr>
      <w:tr w:rsidR="004B6625" w14:paraId="71D32F03" w14:textId="77777777" w:rsidTr="00BE2611">
        <w:trPr>
          <w:trHeight w:val="278"/>
        </w:trPr>
        <w:tc>
          <w:tcPr>
            <w:tcW w:w="2268" w:type="dxa"/>
            <w:vAlign w:val="center"/>
          </w:tcPr>
          <w:p w14:paraId="5D20E909" w14:textId="77777777" w:rsidR="004B6625" w:rsidRDefault="00C25E7F" w:rsidP="00256DD4">
            <w:pPr>
              <w:suppressAutoHyphens/>
              <w:rPr>
                <w:rFonts w:cs="Times New Roman"/>
                <w:szCs w:val="24"/>
              </w:rPr>
            </w:pPr>
            <w:r>
              <w:rPr>
                <w:rFonts w:cs="Times New Roman"/>
                <w:szCs w:val="24"/>
              </w:rPr>
              <w:t>102.2 (current)</w:t>
            </w:r>
          </w:p>
        </w:tc>
        <w:tc>
          <w:tcPr>
            <w:tcW w:w="2268" w:type="dxa"/>
            <w:vAlign w:val="center"/>
          </w:tcPr>
          <w:p w14:paraId="5298D543" w14:textId="77777777" w:rsidR="004B6625" w:rsidRDefault="002C1E56" w:rsidP="00256DD4">
            <w:pPr>
              <w:suppressAutoHyphens/>
              <w:rPr>
                <w:rFonts w:cs="Times New Roman"/>
                <w:szCs w:val="24"/>
              </w:rPr>
            </w:pPr>
            <w:r>
              <w:rPr>
                <w:rFonts w:cs="Times New Roman"/>
                <w:szCs w:val="24"/>
              </w:rPr>
              <w:t>11-2016</w:t>
            </w:r>
          </w:p>
        </w:tc>
        <w:tc>
          <w:tcPr>
            <w:tcW w:w="4209" w:type="dxa"/>
            <w:vAlign w:val="center"/>
          </w:tcPr>
          <w:p w14:paraId="4C3A40C2" w14:textId="4867DE90" w:rsidR="004B6625" w:rsidRDefault="000B0741" w:rsidP="00256DD4">
            <w:pPr>
              <w:suppressAutoHyphens/>
              <w:rPr>
                <w:rFonts w:cs="Times New Roman"/>
                <w:szCs w:val="24"/>
              </w:rPr>
            </w:pPr>
            <w:r>
              <w:rPr>
                <w:rFonts w:cs="Times New Roman"/>
                <w:szCs w:val="24"/>
              </w:rPr>
              <w:t>Clarified how peer review is conducted.</w:t>
            </w:r>
          </w:p>
        </w:tc>
      </w:tr>
      <w:tr w:rsidR="004B6625" w14:paraId="1A5B30E5" w14:textId="77777777" w:rsidTr="00BE2611">
        <w:trPr>
          <w:trHeight w:val="278"/>
        </w:trPr>
        <w:tc>
          <w:tcPr>
            <w:tcW w:w="2268" w:type="dxa"/>
            <w:vAlign w:val="center"/>
          </w:tcPr>
          <w:p w14:paraId="4DBF6C71" w14:textId="77777777" w:rsidR="004B6625" w:rsidRDefault="004B6625" w:rsidP="00256DD4">
            <w:pPr>
              <w:suppressAutoHyphens/>
              <w:rPr>
                <w:rFonts w:cs="Times New Roman"/>
                <w:szCs w:val="24"/>
              </w:rPr>
            </w:pPr>
          </w:p>
        </w:tc>
        <w:tc>
          <w:tcPr>
            <w:tcW w:w="2268" w:type="dxa"/>
            <w:vAlign w:val="center"/>
          </w:tcPr>
          <w:p w14:paraId="43B009AF" w14:textId="77777777" w:rsidR="004B6625" w:rsidRDefault="004B6625" w:rsidP="00256DD4">
            <w:pPr>
              <w:suppressAutoHyphens/>
              <w:rPr>
                <w:rFonts w:cs="Times New Roman"/>
                <w:szCs w:val="24"/>
              </w:rPr>
            </w:pPr>
          </w:p>
        </w:tc>
        <w:tc>
          <w:tcPr>
            <w:tcW w:w="4209" w:type="dxa"/>
            <w:vAlign w:val="center"/>
          </w:tcPr>
          <w:p w14:paraId="53706839" w14:textId="77777777" w:rsidR="004B6625" w:rsidRDefault="004B6625" w:rsidP="00256DD4">
            <w:pPr>
              <w:suppressAutoHyphens/>
              <w:rPr>
                <w:rFonts w:cs="Times New Roman"/>
                <w:szCs w:val="24"/>
              </w:rPr>
            </w:pPr>
          </w:p>
        </w:tc>
      </w:tr>
    </w:tbl>
    <w:p w14:paraId="376F8108" w14:textId="77777777" w:rsidR="00872EE4" w:rsidRDefault="00872EE4" w:rsidP="00256DD4">
      <w:pPr>
        <w:suppressAutoHyphens/>
        <w:spacing w:after="0" w:line="240" w:lineRule="auto"/>
        <w:rPr>
          <w:rFonts w:cs="Times New Roman"/>
          <w:szCs w:val="24"/>
        </w:rPr>
      </w:pPr>
    </w:p>
    <w:p w14:paraId="4BB5E074" w14:textId="77777777" w:rsidR="00872EE4" w:rsidRDefault="00872EE4" w:rsidP="00872EE4">
      <w:pPr>
        <w:rPr>
          <w:rFonts w:cs="Times New Roman"/>
          <w:szCs w:val="24"/>
        </w:rPr>
      </w:pPr>
    </w:p>
    <w:p w14:paraId="1B70A619" w14:textId="77777777" w:rsidR="004B6625" w:rsidRPr="00872EE4" w:rsidRDefault="00872EE4" w:rsidP="00BE2611">
      <w:pPr>
        <w:tabs>
          <w:tab w:val="left" w:pos="2985"/>
        </w:tabs>
        <w:rPr>
          <w:rFonts w:cs="Times New Roman"/>
          <w:szCs w:val="24"/>
        </w:rPr>
      </w:pPr>
      <w:r>
        <w:rPr>
          <w:rFonts w:cs="Times New Roman"/>
          <w:szCs w:val="24"/>
        </w:rPr>
        <w:tab/>
      </w:r>
      <w:bookmarkStart w:id="2" w:name="_GoBack"/>
      <w:bookmarkEnd w:id="2"/>
    </w:p>
    <w:sectPr w:rsidR="004B6625" w:rsidRPr="00872EE4" w:rsidSect="00BF4D4D">
      <w:headerReference w:type="default" r:id="rId9"/>
      <w:footerReference w:type="default" r:id="rId10"/>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0E3266" w15:done="0"/>
  <w15:commentEx w15:paraId="42B03EF5" w15:done="0"/>
  <w15:commentEx w15:paraId="13B80E04" w15:done="0"/>
  <w15:commentEx w15:paraId="37799DE5" w15:done="0"/>
  <w15:commentEx w15:paraId="4FAB1E4D" w15:done="0"/>
  <w15:commentEx w15:paraId="56DE5ADD" w15:done="0"/>
  <w15:commentEx w15:paraId="4FD7E817" w15:done="0"/>
  <w15:commentEx w15:paraId="28EF9F6F" w15:done="0"/>
  <w15:commentEx w15:paraId="02E8DDBC" w15:done="0"/>
  <w15:commentEx w15:paraId="3A8F2EFE" w15:done="0"/>
  <w15:commentEx w15:paraId="220A9AD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AEC8C" w14:textId="77777777" w:rsidR="002B5126" w:rsidRDefault="002B5126" w:rsidP="002B5126">
      <w:pPr>
        <w:spacing w:after="0" w:line="240" w:lineRule="auto"/>
      </w:pPr>
      <w:r>
        <w:separator/>
      </w:r>
    </w:p>
  </w:endnote>
  <w:endnote w:type="continuationSeparator" w:id="0">
    <w:p w14:paraId="554C7835" w14:textId="77777777" w:rsidR="002B5126" w:rsidRDefault="002B5126" w:rsidP="002B5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DB15F" w14:textId="7AFD5660" w:rsidR="002B5126" w:rsidRPr="00BE2611" w:rsidRDefault="00C25E7F">
    <w:pPr>
      <w:pStyle w:val="Footer"/>
      <w:rPr>
        <w:rFonts w:ascii="Garamond" w:hAnsi="Garamond"/>
        <w:sz w:val="20"/>
        <w:szCs w:val="20"/>
      </w:rPr>
    </w:pPr>
    <w:r>
      <w:rPr>
        <w:rFonts w:ascii="Garamond" w:hAnsi="Garamond"/>
        <w:sz w:val="20"/>
        <w:szCs w:val="20"/>
      </w:rPr>
      <w:t>SOP RS 102.2</w:t>
    </w:r>
    <w:r w:rsidR="00A10916">
      <w:rPr>
        <w:rFonts w:ascii="Garamond" w:hAnsi="Garamond"/>
        <w:sz w:val="20"/>
        <w:szCs w:val="20"/>
      </w:rPr>
      <w:t xml:space="preserve"> Pedagogical Merit</w:t>
    </w:r>
    <w:r w:rsidR="00CC3170">
      <w:rPr>
        <w:rFonts w:ascii="Garamond" w:hAnsi="Garamond"/>
        <w:sz w:val="20"/>
        <w:szCs w:val="20"/>
      </w:rPr>
      <w:t xml:space="preserve"> Review</w:t>
    </w:r>
    <w:r w:rsidR="002B5126" w:rsidRPr="00BE2611">
      <w:rPr>
        <w:rFonts w:ascii="Garamond" w:hAnsi="Garamond"/>
        <w:sz w:val="20"/>
        <w:szCs w:val="20"/>
      </w:rPr>
      <w:ptab w:relativeTo="margin" w:alignment="center" w:leader="none"/>
    </w:r>
    <w:r>
      <w:rPr>
        <w:rFonts w:ascii="Garamond" w:hAnsi="Garamond"/>
        <w:sz w:val="20"/>
        <w:szCs w:val="20"/>
      </w:rPr>
      <w:t>Last updated 2016-</w:t>
    </w:r>
    <w:r w:rsidR="00CC3170">
      <w:rPr>
        <w:rFonts w:ascii="Garamond" w:hAnsi="Garamond"/>
        <w:sz w:val="20"/>
        <w:szCs w:val="20"/>
      </w:rPr>
      <w:t>12-20</w:t>
    </w:r>
    <w:r w:rsidR="002B5126" w:rsidRPr="00BE2611">
      <w:rPr>
        <w:rFonts w:ascii="Garamond" w:hAnsi="Garamond"/>
        <w:sz w:val="20"/>
        <w:szCs w:val="20"/>
      </w:rPr>
      <w:ptab w:relativeTo="margin" w:alignment="right" w:leader="none"/>
    </w:r>
    <w:r w:rsidR="002B5126" w:rsidRPr="00BE2611">
      <w:rPr>
        <w:rFonts w:ascii="Garamond" w:hAnsi="Garamond"/>
        <w:sz w:val="20"/>
        <w:szCs w:val="20"/>
      </w:rPr>
      <w:t xml:space="preserve">Page </w:t>
    </w:r>
    <w:r w:rsidR="002B5126" w:rsidRPr="00BE2611">
      <w:rPr>
        <w:rFonts w:ascii="Garamond" w:hAnsi="Garamond"/>
        <w:sz w:val="20"/>
        <w:szCs w:val="20"/>
      </w:rPr>
      <w:fldChar w:fldCharType="begin"/>
    </w:r>
    <w:r w:rsidR="002B5126" w:rsidRPr="00BE2611">
      <w:rPr>
        <w:rFonts w:ascii="Garamond" w:hAnsi="Garamond"/>
        <w:sz w:val="20"/>
        <w:szCs w:val="20"/>
      </w:rPr>
      <w:instrText xml:space="preserve"> PAGE   \* MERGEFORMAT </w:instrText>
    </w:r>
    <w:r w:rsidR="002B5126" w:rsidRPr="00BE2611">
      <w:rPr>
        <w:rFonts w:ascii="Garamond" w:hAnsi="Garamond"/>
        <w:sz w:val="20"/>
        <w:szCs w:val="20"/>
      </w:rPr>
      <w:fldChar w:fldCharType="separate"/>
    </w:r>
    <w:r w:rsidR="00A10916">
      <w:rPr>
        <w:rFonts w:ascii="Garamond" w:hAnsi="Garamond"/>
        <w:noProof/>
        <w:sz w:val="20"/>
        <w:szCs w:val="20"/>
      </w:rPr>
      <w:t>3</w:t>
    </w:r>
    <w:r w:rsidR="002B5126" w:rsidRPr="00BE2611">
      <w:rPr>
        <w:rFonts w:ascii="Garamond" w:hAnsi="Garamond"/>
        <w:noProof/>
        <w:sz w:val="20"/>
        <w:szCs w:val="20"/>
      </w:rPr>
      <w:fldChar w:fldCharType="end"/>
    </w:r>
    <w:r w:rsidR="002B5126" w:rsidRPr="00BE2611">
      <w:rPr>
        <w:rFonts w:ascii="Garamond" w:hAnsi="Garamond"/>
        <w:noProof/>
        <w:sz w:val="20"/>
        <w:szCs w:val="20"/>
      </w:rPr>
      <w:t xml:space="preserve"> of </w:t>
    </w:r>
    <w:r w:rsidR="005C5443" w:rsidRPr="00BE2611">
      <w:rPr>
        <w:rFonts w:ascii="Garamond" w:hAnsi="Garamond"/>
        <w:noProof/>
        <w:sz w:val="20"/>
        <w:szCs w:val="20"/>
      </w:rPr>
      <w:fldChar w:fldCharType="begin"/>
    </w:r>
    <w:r w:rsidR="005C5443" w:rsidRPr="00BE2611">
      <w:rPr>
        <w:rFonts w:ascii="Garamond" w:hAnsi="Garamond"/>
        <w:noProof/>
        <w:sz w:val="20"/>
        <w:szCs w:val="20"/>
      </w:rPr>
      <w:instrText xml:space="preserve"> NUMPAGES   \* MERGEFORMAT </w:instrText>
    </w:r>
    <w:r w:rsidR="005C5443" w:rsidRPr="00BE2611">
      <w:rPr>
        <w:rFonts w:ascii="Garamond" w:hAnsi="Garamond"/>
        <w:noProof/>
        <w:sz w:val="20"/>
        <w:szCs w:val="20"/>
      </w:rPr>
      <w:fldChar w:fldCharType="separate"/>
    </w:r>
    <w:r w:rsidR="00A10916">
      <w:rPr>
        <w:rFonts w:ascii="Garamond" w:hAnsi="Garamond"/>
        <w:noProof/>
        <w:sz w:val="20"/>
        <w:szCs w:val="20"/>
      </w:rPr>
      <w:t>3</w:t>
    </w:r>
    <w:r w:rsidR="005C5443" w:rsidRPr="00BE2611">
      <w:rPr>
        <w:rFonts w:ascii="Garamond" w:hAnsi="Garamond"/>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63098" w14:textId="77777777" w:rsidR="002B5126" w:rsidRDefault="002B5126" w:rsidP="002B5126">
      <w:pPr>
        <w:spacing w:after="0" w:line="240" w:lineRule="auto"/>
      </w:pPr>
      <w:r>
        <w:separator/>
      </w:r>
    </w:p>
  </w:footnote>
  <w:footnote w:type="continuationSeparator" w:id="0">
    <w:p w14:paraId="2015FBCC" w14:textId="77777777" w:rsidR="002B5126" w:rsidRDefault="002B5126" w:rsidP="002B5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E5D40" w14:textId="77777777" w:rsidR="002B5126" w:rsidRDefault="002B5126">
    <w:pPr>
      <w:pStyle w:val="Header"/>
    </w:pPr>
    <w:r>
      <w:rPr>
        <w:noProof/>
      </w:rPr>
      <w:drawing>
        <wp:anchor distT="0" distB="0" distL="114300" distR="114300" simplePos="0" relativeHeight="251658240" behindDoc="1" locked="0" layoutInCell="1" allowOverlap="1" wp14:anchorId="64CFF936" wp14:editId="199884E1">
          <wp:simplePos x="0" y="0"/>
          <wp:positionH relativeFrom="page">
            <wp:posOffset>514350</wp:posOffset>
          </wp:positionH>
          <wp:positionV relativeFrom="page">
            <wp:posOffset>275590</wp:posOffset>
          </wp:positionV>
          <wp:extent cx="4086225" cy="8477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6225"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40D7E"/>
    <w:multiLevelType w:val="hybridMultilevel"/>
    <w:tmpl w:val="955C555A"/>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3D496CC8"/>
    <w:multiLevelType w:val="hybridMultilevel"/>
    <w:tmpl w:val="89E23440"/>
    <w:lvl w:ilvl="0" w:tplc="04090011">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75706E"/>
    <w:multiLevelType w:val="multilevel"/>
    <w:tmpl w:val="CAA0D35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D712ED0"/>
    <w:multiLevelType w:val="hybridMultilevel"/>
    <w:tmpl w:val="03D672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721C2C"/>
    <w:multiLevelType w:val="hybridMultilevel"/>
    <w:tmpl w:val="802698D4"/>
    <w:lvl w:ilvl="0" w:tplc="04090011">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3E80105"/>
    <w:multiLevelType w:val="hybridMultilevel"/>
    <w:tmpl w:val="955C555A"/>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6D105EFC"/>
    <w:multiLevelType w:val="multilevel"/>
    <w:tmpl w:val="CAA0D35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BA77E03"/>
    <w:multiLevelType w:val="hybridMultilevel"/>
    <w:tmpl w:val="34F0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7"/>
  </w:num>
  <w:num w:numId="7">
    <w:abstractNumId w:val="6"/>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EA55FF"/>
    <w:rsid w:val="000114E6"/>
    <w:rsid w:val="0006050B"/>
    <w:rsid w:val="000777B1"/>
    <w:rsid w:val="00086B78"/>
    <w:rsid w:val="000B0741"/>
    <w:rsid w:val="00124CAD"/>
    <w:rsid w:val="00164A65"/>
    <w:rsid w:val="001735CC"/>
    <w:rsid w:val="00174B4C"/>
    <w:rsid w:val="00194DB9"/>
    <w:rsid w:val="00253222"/>
    <w:rsid w:val="00256DD4"/>
    <w:rsid w:val="00274D81"/>
    <w:rsid w:val="002767FA"/>
    <w:rsid w:val="00294C37"/>
    <w:rsid w:val="002B5126"/>
    <w:rsid w:val="002C1E56"/>
    <w:rsid w:val="003F15D6"/>
    <w:rsid w:val="00404C5D"/>
    <w:rsid w:val="00430D5E"/>
    <w:rsid w:val="0049505B"/>
    <w:rsid w:val="004A566F"/>
    <w:rsid w:val="004B6625"/>
    <w:rsid w:val="004C02A8"/>
    <w:rsid w:val="00527C74"/>
    <w:rsid w:val="00553AE1"/>
    <w:rsid w:val="005C5443"/>
    <w:rsid w:val="00644848"/>
    <w:rsid w:val="00655F36"/>
    <w:rsid w:val="00662E8A"/>
    <w:rsid w:val="006C4D21"/>
    <w:rsid w:val="006F2216"/>
    <w:rsid w:val="0074472F"/>
    <w:rsid w:val="007552A7"/>
    <w:rsid w:val="007F5C74"/>
    <w:rsid w:val="00805EBD"/>
    <w:rsid w:val="0085709D"/>
    <w:rsid w:val="00872EE4"/>
    <w:rsid w:val="008A324F"/>
    <w:rsid w:val="008E2B96"/>
    <w:rsid w:val="008F6A6E"/>
    <w:rsid w:val="009013DD"/>
    <w:rsid w:val="00924069"/>
    <w:rsid w:val="00934A08"/>
    <w:rsid w:val="00937DD4"/>
    <w:rsid w:val="009425B1"/>
    <w:rsid w:val="00954988"/>
    <w:rsid w:val="00960596"/>
    <w:rsid w:val="009E4573"/>
    <w:rsid w:val="009E630D"/>
    <w:rsid w:val="00A06A43"/>
    <w:rsid w:val="00A10916"/>
    <w:rsid w:val="00A92250"/>
    <w:rsid w:val="00AC15E1"/>
    <w:rsid w:val="00B31F4D"/>
    <w:rsid w:val="00B52256"/>
    <w:rsid w:val="00B74B0E"/>
    <w:rsid w:val="00B96B09"/>
    <w:rsid w:val="00BE2611"/>
    <w:rsid w:val="00BF14BB"/>
    <w:rsid w:val="00BF4D4D"/>
    <w:rsid w:val="00C25E7F"/>
    <w:rsid w:val="00C36572"/>
    <w:rsid w:val="00C5264D"/>
    <w:rsid w:val="00C5785A"/>
    <w:rsid w:val="00CC3170"/>
    <w:rsid w:val="00CE405D"/>
    <w:rsid w:val="00D24B1F"/>
    <w:rsid w:val="00D429AD"/>
    <w:rsid w:val="00D77401"/>
    <w:rsid w:val="00DB01F6"/>
    <w:rsid w:val="00DB1211"/>
    <w:rsid w:val="00DC3254"/>
    <w:rsid w:val="00DD35AD"/>
    <w:rsid w:val="00E612D4"/>
    <w:rsid w:val="00E97D03"/>
    <w:rsid w:val="00EA55FF"/>
    <w:rsid w:val="00ED7A66"/>
    <w:rsid w:val="00F93350"/>
    <w:rsid w:val="00FB2550"/>
    <w:rsid w:val="00FB6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D6A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222"/>
    <w:rPr>
      <w:rFonts w:ascii="Times New Roman" w:hAnsi="Times New Roman"/>
      <w:sz w:val="24"/>
    </w:rPr>
  </w:style>
  <w:style w:type="paragraph" w:styleId="Heading4">
    <w:name w:val="heading 4"/>
    <w:basedOn w:val="Normal"/>
    <w:link w:val="Heading4Char"/>
    <w:uiPriority w:val="9"/>
    <w:qFormat/>
    <w:rsid w:val="00253222"/>
    <w:pPr>
      <w:spacing w:before="100" w:beforeAutospacing="1" w:after="100" w:afterAutospacing="1" w:line="240" w:lineRule="auto"/>
      <w:outlineLvl w:val="3"/>
    </w:pPr>
    <w:rPr>
      <w:rFonts w:eastAsia="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5FF"/>
    <w:pPr>
      <w:ind w:left="720"/>
      <w:contextualSpacing/>
    </w:pPr>
  </w:style>
  <w:style w:type="paragraph" w:customStyle="1" w:styleId="Default">
    <w:name w:val="Default"/>
    <w:rsid w:val="00EA55FF"/>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253222"/>
    <w:rPr>
      <w:rFonts w:ascii="Times New Roman" w:eastAsia="Times New Roman" w:hAnsi="Times New Roman" w:cs="Times New Roman"/>
      <w:b/>
      <w:bCs/>
      <w:sz w:val="28"/>
      <w:szCs w:val="24"/>
    </w:rPr>
  </w:style>
  <w:style w:type="paragraph" w:styleId="BalloonText">
    <w:name w:val="Balloon Text"/>
    <w:basedOn w:val="Normal"/>
    <w:link w:val="BalloonTextChar"/>
    <w:uiPriority w:val="99"/>
    <w:semiHidden/>
    <w:unhideWhenUsed/>
    <w:rsid w:val="00164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A65"/>
    <w:rPr>
      <w:rFonts w:ascii="Tahoma" w:hAnsi="Tahoma" w:cs="Tahoma"/>
      <w:sz w:val="16"/>
      <w:szCs w:val="16"/>
    </w:rPr>
  </w:style>
  <w:style w:type="character" w:styleId="CommentReference">
    <w:name w:val="annotation reference"/>
    <w:basedOn w:val="DefaultParagraphFont"/>
    <w:uiPriority w:val="99"/>
    <w:semiHidden/>
    <w:unhideWhenUsed/>
    <w:rsid w:val="0049505B"/>
    <w:rPr>
      <w:sz w:val="16"/>
      <w:szCs w:val="16"/>
    </w:rPr>
  </w:style>
  <w:style w:type="paragraph" w:styleId="CommentText">
    <w:name w:val="annotation text"/>
    <w:basedOn w:val="Normal"/>
    <w:link w:val="CommentTextChar"/>
    <w:uiPriority w:val="99"/>
    <w:semiHidden/>
    <w:unhideWhenUsed/>
    <w:rsid w:val="0049505B"/>
    <w:pPr>
      <w:spacing w:line="240" w:lineRule="auto"/>
    </w:pPr>
    <w:rPr>
      <w:sz w:val="20"/>
      <w:szCs w:val="20"/>
    </w:rPr>
  </w:style>
  <w:style w:type="character" w:customStyle="1" w:styleId="CommentTextChar">
    <w:name w:val="Comment Text Char"/>
    <w:basedOn w:val="DefaultParagraphFont"/>
    <w:link w:val="CommentText"/>
    <w:uiPriority w:val="99"/>
    <w:semiHidden/>
    <w:rsid w:val="0049505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9505B"/>
    <w:rPr>
      <w:b/>
      <w:bCs/>
    </w:rPr>
  </w:style>
  <w:style w:type="character" w:customStyle="1" w:styleId="CommentSubjectChar">
    <w:name w:val="Comment Subject Char"/>
    <w:basedOn w:val="CommentTextChar"/>
    <w:link w:val="CommentSubject"/>
    <w:uiPriority w:val="99"/>
    <w:semiHidden/>
    <w:rsid w:val="0049505B"/>
    <w:rPr>
      <w:rFonts w:ascii="Times New Roman" w:hAnsi="Times New Roman"/>
      <w:b/>
      <w:bCs/>
      <w:sz w:val="20"/>
      <w:szCs w:val="20"/>
    </w:rPr>
  </w:style>
  <w:style w:type="paragraph" w:styleId="Header">
    <w:name w:val="header"/>
    <w:basedOn w:val="Normal"/>
    <w:link w:val="HeaderChar"/>
    <w:uiPriority w:val="99"/>
    <w:unhideWhenUsed/>
    <w:rsid w:val="002B5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126"/>
    <w:rPr>
      <w:rFonts w:ascii="Times New Roman" w:hAnsi="Times New Roman"/>
      <w:sz w:val="24"/>
    </w:rPr>
  </w:style>
  <w:style w:type="paragraph" w:styleId="Footer">
    <w:name w:val="footer"/>
    <w:basedOn w:val="Normal"/>
    <w:link w:val="FooterChar"/>
    <w:uiPriority w:val="99"/>
    <w:unhideWhenUsed/>
    <w:rsid w:val="002B5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126"/>
    <w:rPr>
      <w:rFonts w:ascii="Times New Roman" w:hAnsi="Times New Roman"/>
      <w:sz w:val="24"/>
    </w:rPr>
  </w:style>
  <w:style w:type="table" w:styleId="TableGrid">
    <w:name w:val="Table Grid"/>
    <w:basedOn w:val="TableNormal"/>
    <w:uiPriority w:val="59"/>
    <w:rsid w:val="004B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630D"/>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16931-BC09-4174-B513-51D5844DD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MacEwan</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Brauer</dc:creator>
  <cp:lastModifiedBy>Administrator</cp:lastModifiedBy>
  <cp:revision>3</cp:revision>
  <cp:lastPrinted>2016-11-22T17:34:00Z</cp:lastPrinted>
  <dcterms:created xsi:type="dcterms:W3CDTF">2017-02-15T20:14:00Z</dcterms:created>
  <dcterms:modified xsi:type="dcterms:W3CDTF">2017-02-15T20:16:00Z</dcterms:modified>
</cp:coreProperties>
</file>